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889D" w14:textId="3A3E2435" w:rsidR="00902DE0" w:rsidRDefault="00902DE0" w:rsidP="00B52FB0">
      <w:pPr>
        <w:pStyle w:val="basic-paragraph"/>
        <w:shd w:val="clear" w:color="auto" w:fill="FFFFFF"/>
        <w:spacing w:before="0" w:beforeAutospacing="0" w:after="0" w:afterAutospacing="0"/>
        <w:rPr>
          <w:bCs/>
          <w:iCs/>
        </w:rPr>
      </w:pPr>
    </w:p>
    <w:p w14:paraId="07A6F21B" w14:textId="2AA2B9C5" w:rsidR="00902DE0" w:rsidRPr="00902DE0" w:rsidRDefault="00902DE0" w:rsidP="00B52FB0">
      <w:pPr>
        <w:pStyle w:val="basic-paragraph"/>
        <w:shd w:val="clear" w:color="auto" w:fill="FFFFFF"/>
        <w:spacing w:before="0" w:beforeAutospacing="0" w:after="0" w:afterAutospacing="0"/>
        <w:rPr>
          <w:bCs/>
          <w:iCs/>
        </w:rPr>
      </w:pPr>
    </w:p>
    <w:tbl>
      <w:tblPr>
        <w:tblpPr w:leftFromText="180" w:rightFromText="180" w:vertAnchor="text" w:tblpY="1"/>
        <w:tblOverlap w:val="never"/>
        <w:tblW w:w="0" w:type="auto"/>
        <w:tblLook w:val="01E0" w:firstRow="1" w:lastRow="1" w:firstColumn="1" w:lastColumn="1" w:noHBand="0" w:noVBand="0"/>
      </w:tblPr>
      <w:tblGrid>
        <w:gridCol w:w="4428"/>
      </w:tblGrid>
      <w:tr w:rsidR="00902DE0" w:rsidRPr="00C44A15" w14:paraId="2A2FAC20" w14:textId="77777777" w:rsidTr="004971E3">
        <w:trPr>
          <w:trHeight w:val="1962"/>
        </w:trPr>
        <w:tc>
          <w:tcPr>
            <w:tcW w:w="4428" w:type="dxa"/>
            <w:shd w:val="clear" w:color="auto" w:fill="auto"/>
          </w:tcPr>
          <w:p w14:paraId="3C83A70E" w14:textId="77777777" w:rsidR="00902DE0" w:rsidRPr="00C44A15" w:rsidRDefault="00902DE0" w:rsidP="00902DE0">
            <w:pPr>
              <w:tabs>
                <w:tab w:val="left" w:pos="1309"/>
                <w:tab w:val="left" w:pos="3105"/>
              </w:tabs>
              <w:spacing w:after="0" w:line="240" w:lineRule="auto"/>
              <w:jc w:val="both"/>
              <w:rPr>
                <w:rFonts w:ascii="Times New Roman" w:hAnsi="Times New Roman" w:cs="Times New Roman"/>
                <w:b/>
                <w:bCs/>
                <w:sz w:val="24"/>
                <w:szCs w:val="24"/>
                <w:lang w:val="sr-Cyrl-CS"/>
              </w:rPr>
            </w:pPr>
            <w:r w:rsidRPr="00C44A15">
              <w:rPr>
                <w:rFonts w:ascii="Times New Roman" w:hAnsi="Times New Roman" w:cs="Times New Roman"/>
                <w:b/>
                <w:bCs/>
                <w:sz w:val="24"/>
                <w:szCs w:val="24"/>
              </w:rPr>
              <w:t xml:space="preserve">                          </w:t>
            </w:r>
            <w:r w:rsidRPr="00C44A15">
              <w:rPr>
                <w:rFonts w:ascii="Times New Roman" w:hAnsi="Times New Roman" w:cs="Times New Roman"/>
                <w:b/>
                <w:bCs/>
                <w:noProof/>
                <w:sz w:val="24"/>
                <w:szCs w:val="24"/>
              </w:rPr>
              <w:drawing>
                <wp:inline distT="0" distB="0" distL="0" distR="0" wp14:anchorId="0A5958E8" wp14:editId="20B4851D">
                  <wp:extent cx="676910"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1000125"/>
                          </a:xfrm>
                          <a:prstGeom prst="rect">
                            <a:avLst/>
                          </a:prstGeom>
                          <a:noFill/>
                        </pic:spPr>
                      </pic:pic>
                    </a:graphicData>
                  </a:graphic>
                </wp:inline>
              </w:drawing>
            </w:r>
          </w:p>
          <w:p w14:paraId="21AC8A4C" w14:textId="77777777" w:rsidR="00902DE0" w:rsidRPr="00C44A15" w:rsidRDefault="00902DE0" w:rsidP="00902DE0">
            <w:pPr>
              <w:tabs>
                <w:tab w:val="left" w:pos="2842"/>
              </w:tabs>
              <w:spacing w:after="0" w:line="240" w:lineRule="auto"/>
              <w:jc w:val="center"/>
              <w:rPr>
                <w:rFonts w:ascii="Times New Roman" w:hAnsi="Times New Roman" w:cs="Times New Roman"/>
                <w:sz w:val="24"/>
                <w:szCs w:val="24"/>
                <w:lang w:val="sr-Cyrl-CS"/>
              </w:rPr>
            </w:pPr>
            <w:r w:rsidRPr="00C44A15">
              <w:rPr>
                <w:rFonts w:ascii="Times New Roman" w:hAnsi="Times New Roman" w:cs="Times New Roman"/>
                <w:sz w:val="24"/>
                <w:szCs w:val="24"/>
                <w:lang w:val="sr-Cyrl-CS"/>
              </w:rPr>
              <w:t>Република Србија</w:t>
            </w:r>
          </w:p>
          <w:p w14:paraId="734240A6" w14:textId="77777777" w:rsidR="00902DE0" w:rsidRPr="00C44A15" w:rsidRDefault="00902DE0" w:rsidP="00902DE0">
            <w:pPr>
              <w:tabs>
                <w:tab w:val="left" w:pos="2842"/>
              </w:tabs>
              <w:spacing w:after="0" w:line="240" w:lineRule="auto"/>
              <w:jc w:val="center"/>
              <w:rPr>
                <w:rFonts w:ascii="Times New Roman" w:hAnsi="Times New Roman" w:cs="Times New Roman"/>
                <w:sz w:val="24"/>
                <w:szCs w:val="24"/>
                <w:lang w:val="sr-Cyrl-CS"/>
              </w:rPr>
            </w:pPr>
            <w:r w:rsidRPr="00C44A15">
              <w:rPr>
                <w:rFonts w:ascii="Times New Roman" w:hAnsi="Times New Roman" w:cs="Times New Roman"/>
                <w:sz w:val="24"/>
                <w:szCs w:val="24"/>
                <w:lang w:val="sr-Cyrl-CS"/>
              </w:rPr>
              <w:t>МИНИСТАРСТВО СПОРТА</w:t>
            </w:r>
          </w:p>
          <w:p w14:paraId="4FB7259A" w14:textId="122A74A1" w:rsidR="00902DE0" w:rsidRPr="00C44A15" w:rsidRDefault="00902DE0" w:rsidP="00902DE0">
            <w:pPr>
              <w:tabs>
                <w:tab w:val="left" w:pos="2842"/>
              </w:tabs>
              <w:spacing w:after="0" w:line="240" w:lineRule="auto"/>
              <w:jc w:val="center"/>
              <w:rPr>
                <w:rFonts w:ascii="Times New Roman" w:hAnsi="Times New Roman" w:cs="Times New Roman"/>
                <w:sz w:val="24"/>
                <w:szCs w:val="24"/>
                <w:lang w:val="en-GB"/>
              </w:rPr>
            </w:pPr>
            <w:r w:rsidRPr="00C44A15">
              <w:rPr>
                <w:rFonts w:ascii="Times New Roman" w:hAnsi="Times New Roman" w:cs="Times New Roman"/>
                <w:sz w:val="24"/>
                <w:szCs w:val="24"/>
                <w:lang w:val="sr-Cyrl-CS"/>
              </w:rPr>
              <w:t>Број:</w:t>
            </w:r>
            <w:r w:rsidR="001E1CE3" w:rsidRPr="00C44A15">
              <w:rPr>
                <w:rFonts w:ascii="Times New Roman" w:hAnsi="Times New Roman" w:cs="Times New Roman"/>
                <w:sz w:val="24"/>
                <w:szCs w:val="24"/>
                <w:shd w:val="clear" w:color="auto" w:fill="FFFFFF"/>
              </w:rPr>
              <w:t>17</w:t>
            </w:r>
            <w:r w:rsidR="001E1CE3" w:rsidRPr="00C44A15">
              <w:rPr>
                <w:rFonts w:ascii="Times New Roman" w:hAnsi="Times New Roman" w:cs="Times New Roman"/>
                <w:sz w:val="24"/>
                <w:szCs w:val="24"/>
                <w:shd w:val="clear" w:color="auto" w:fill="FFFFFF"/>
                <w:lang w:val="sr-Cyrl-RS"/>
              </w:rPr>
              <w:t>5670</w:t>
            </w:r>
            <w:r w:rsidR="001E1CE3" w:rsidRPr="00C44A15">
              <w:rPr>
                <w:rFonts w:ascii="Times New Roman" w:hAnsi="Times New Roman" w:cs="Times New Roman"/>
                <w:sz w:val="24"/>
                <w:szCs w:val="24"/>
                <w:shd w:val="clear" w:color="auto" w:fill="FFFFFF"/>
              </w:rPr>
              <w:t xml:space="preserve"> 202</w:t>
            </w:r>
            <w:r w:rsidR="001E1CE3" w:rsidRPr="00C44A15">
              <w:rPr>
                <w:rFonts w:ascii="Times New Roman" w:hAnsi="Times New Roman" w:cs="Times New Roman"/>
                <w:sz w:val="24"/>
                <w:szCs w:val="24"/>
                <w:shd w:val="clear" w:color="auto" w:fill="FFFFFF"/>
                <w:lang w:val="sr-Cyrl-RS"/>
              </w:rPr>
              <w:t>6</w:t>
            </w:r>
            <w:r w:rsidR="001E1CE3" w:rsidRPr="00C44A15">
              <w:rPr>
                <w:rFonts w:ascii="Times New Roman" w:hAnsi="Times New Roman" w:cs="Times New Roman"/>
                <w:sz w:val="24"/>
                <w:szCs w:val="24"/>
                <w:shd w:val="clear" w:color="auto" w:fill="FFFFFF"/>
              </w:rPr>
              <w:t xml:space="preserve"> 13800 003 001 0</w:t>
            </w:r>
            <w:r w:rsidR="001E1CE3" w:rsidRPr="00C44A15">
              <w:rPr>
                <w:rFonts w:ascii="Times New Roman" w:hAnsi="Times New Roman" w:cs="Times New Roman"/>
                <w:sz w:val="24"/>
                <w:szCs w:val="24"/>
                <w:shd w:val="clear" w:color="auto" w:fill="FFFFFF"/>
                <w:lang w:val="sr-Cyrl-RS"/>
              </w:rPr>
              <w:t>17</w:t>
            </w:r>
            <w:r w:rsidR="001E1CE3" w:rsidRPr="00C44A15">
              <w:rPr>
                <w:rFonts w:ascii="Times New Roman" w:hAnsi="Times New Roman" w:cs="Times New Roman"/>
                <w:sz w:val="24"/>
                <w:szCs w:val="24"/>
                <w:shd w:val="clear" w:color="auto" w:fill="FFFFFF"/>
              </w:rPr>
              <w:t xml:space="preserve"> </w:t>
            </w:r>
            <w:r w:rsidR="001E1CE3" w:rsidRPr="00C44A15">
              <w:rPr>
                <w:rFonts w:ascii="Times New Roman" w:hAnsi="Times New Roman" w:cs="Times New Roman"/>
                <w:sz w:val="24"/>
                <w:szCs w:val="24"/>
                <w:shd w:val="clear" w:color="auto" w:fill="FFFFFF"/>
                <w:lang w:val="sr-Cyrl-RS"/>
              </w:rPr>
              <w:t>001</w:t>
            </w:r>
            <w:r w:rsidRPr="00C44A15">
              <w:rPr>
                <w:rFonts w:ascii="Times New Roman" w:hAnsi="Times New Roman" w:cs="Times New Roman"/>
                <w:sz w:val="24"/>
                <w:szCs w:val="24"/>
                <w:shd w:val="clear" w:color="auto" w:fill="FFFFFF"/>
              </w:rPr>
              <w:t xml:space="preserve"> </w:t>
            </w:r>
          </w:p>
          <w:p w14:paraId="402A642E" w14:textId="7938F8B9" w:rsidR="00902DE0" w:rsidRPr="00C44A15" w:rsidRDefault="00902DE0" w:rsidP="00902DE0">
            <w:pPr>
              <w:tabs>
                <w:tab w:val="left" w:pos="2842"/>
              </w:tabs>
              <w:spacing w:after="0" w:line="240" w:lineRule="auto"/>
              <w:jc w:val="center"/>
              <w:rPr>
                <w:rFonts w:ascii="Times New Roman" w:hAnsi="Times New Roman" w:cs="Times New Roman"/>
                <w:sz w:val="24"/>
                <w:szCs w:val="24"/>
                <w:lang w:val="sr-Cyrl-CS"/>
              </w:rPr>
            </w:pPr>
            <w:r w:rsidRPr="00C44A15">
              <w:rPr>
                <w:rFonts w:ascii="Times New Roman" w:hAnsi="Times New Roman" w:cs="Times New Roman"/>
                <w:sz w:val="24"/>
                <w:szCs w:val="24"/>
                <w:lang w:val="sr-Cyrl-CS"/>
              </w:rPr>
              <w:t>Датум:</w:t>
            </w:r>
            <w:r w:rsidR="008F7017" w:rsidRPr="00C44A15">
              <w:rPr>
                <w:rFonts w:ascii="Times New Roman" w:hAnsi="Times New Roman" w:cs="Times New Roman"/>
                <w:sz w:val="24"/>
                <w:szCs w:val="24"/>
                <w:lang w:val="sr-Cyrl-RS"/>
              </w:rPr>
              <w:t xml:space="preserve"> 23</w:t>
            </w:r>
            <w:r w:rsidRPr="00C44A15">
              <w:rPr>
                <w:rFonts w:ascii="Times New Roman" w:hAnsi="Times New Roman" w:cs="Times New Roman"/>
                <w:sz w:val="24"/>
                <w:szCs w:val="24"/>
                <w:lang w:val="sr-Latn-RS"/>
              </w:rPr>
              <w:t>.</w:t>
            </w:r>
            <w:r w:rsidR="0018244C" w:rsidRPr="00C44A15">
              <w:rPr>
                <w:rFonts w:ascii="Times New Roman" w:hAnsi="Times New Roman" w:cs="Times New Roman"/>
                <w:sz w:val="24"/>
                <w:szCs w:val="24"/>
                <w:lang w:val="sr-Cyrl-RS"/>
              </w:rPr>
              <w:t xml:space="preserve"> фебруар</w:t>
            </w:r>
            <w:r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lang w:val="sr-Cyrl-CS"/>
              </w:rPr>
              <w:t>202</w:t>
            </w:r>
            <w:r w:rsidR="0018244C" w:rsidRPr="00C44A15">
              <w:rPr>
                <w:rFonts w:ascii="Times New Roman" w:hAnsi="Times New Roman" w:cs="Times New Roman"/>
                <w:sz w:val="24"/>
                <w:szCs w:val="24"/>
                <w:lang w:val="sr-Cyrl-RS"/>
              </w:rPr>
              <w:t>6</w:t>
            </w:r>
            <w:r w:rsidRPr="00C44A15">
              <w:rPr>
                <w:rFonts w:ascii="Times New Roman" w:hAnsi="Times New Roman" w:cs="Times New Roman"/>
                <w:sz w:val="24"/>
                <w:szCs w:val="24"/>
                <w:lang w:val="sr-Cyrl-CS"/>
              </w:rPr>
              <w:t>. године</w:t>
            </w:r>
          </w:p>
          <w:p w14:paraId="35520D62" w14:textId="77777777" w:rsidR="00902DE0" w:rsidRPr="00C44A15" w:rsidRDefault="00902DE0" w:rsidP="00902DE0">
            <w:pPr>
              <w:tabs>
                <w:tab w:val="left" w:pos="2842"/>
              </w:tabs>
              <w:spacing w:after="0" w:line="240" w:lineRule="auto"/>
              <w:jc w:val="center"/>
              <w:rPr>
                <w:rFonts w:ascii="Times New Roman" w:hAnsi="Times New Roman" w:cs="Times New Roman"/>
                <w:sz w:val="24"/>
                <w:szCs w:val="24"/>
                <w:lang w:val="sr-Cyrl-CS"/>
              </w:rPr>
            </w:pPr>
            <w:r w:rsidRPr="00C44A15">
              <w:rPr>
                <w:rFonts w:ascii="Times New Roman" w:hAnsi="Times New Roman" w:cs="Times New Roman"/>
                <w:sz w:val="24"/>
                <w:szCs w:val="24"/>
                <w:lang w:val="sr-Cyrl-CS"/>
              </w:rPr>
              <w:t>Б е о г р а д</w:t>
            </w:r>
          </w:p>
          <w:p w14:paraId="27D825D2" w14:textId="77777777" w:rsidR="00902DE0" w:rsidRPr="00C44A15" w:rsidRDefault="00902DE0" w:rsidP="00902DE0">
            <w:pPr>
              <w:tabs>
                <w:tab w:val="left" w:pos="2842"/>
              </w:tabs>
              <w:spacing w:after="0" w:line="240" w:lineRule="auto"/>
              <w:jc w:val="center"/>
              <w:rPr>
                <w:rFonts w:ascii="Times New Roman" w:hAnsi="Times New Roman" w:cs="Times New Roman"/>
                <w:sz w:val="24"/>
                <w:szCs w:val="24"/>
                <w:lang w:val="sr-Cyrl-CS"/>
              </w:rPr>
            </w:pPr>
            <w:r w:rsidRPr="00C44A15">
              <w:rPr>
                <w:rFonts w:ascii="Times New Roman" w:hAnsi="Times New Roman" w:cs="Times New Roman"/>
                <w:sz w:val="24"/>
                <w:szCs w:val="24"/>
                <w:lang w:val="sr-Cyrl-CS"/>
              </w:rPr>
              <w:t>РВ</w:t>
            </w:r>
          </w:p>
        </w:tc>
      </w:tr>
    </w:tbl>
    <w:p w14:paraId="01EB225E"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3492225A"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653CA4FF"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6292B45C"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311E1294"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69BB737B"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574A2CF8" w14:textId="77777777" w:rsidR="00902DE0" w:rsidRPr="00C44A15" w:rsidRDefault="00902DE0" w:rsidP="00902DE0">
      <w:pPr>
        <w:spacing w:after="0" w:line="240" w:lineRule="auto"/>
        <w:ind w:firstLine="720"/>
        <w:jc w:val="both"/>
        <w:rPr>
          <w:rFonts w:ascii="Times New Roman" w:hAnsi="Times New Roman" w:cs="Times New Roman"/>
          <w:sz w:val="24"/>
          <w:szCs w:val="24"/>
          <w:lang w:val="sr-Cyrl-CS"/>
        </w:rPr>
      </w:pPr>
    </w:p>
    <w:p w14:paraId="53AC0687" w14:textId="77777777" w:rsidR="00902DE0" w:rsidRPr="00C44A15" w:rsidRDefault="00902DE0" w:rsidP="00902DE0">
      <w:pPr>
        <w:spacing w:after="0" w:line="240" w:lineRule="auto"/>
        <w:jc w:val="both"/>
        <w:rPr>
          <w:rFonts w:ascii="Times New Roman" w:hAnsi="Times New Roman" w:cs="Times New Roman"/>
          <w:sz w:val="24"/>
          <w:szCs w:val="24"/>
          <w:lang w:val="sr-Cyrl-CS"/>
        </w:rPr>
      </w:pPr>
    </w:p>
    <w:p w14:paraId="09833A1E" w14:textId="77777777" w:rsidR="00902DE0" w:rsidRPr="00C44A15" w:rsidRDefault="00902DE0" w:rsidP="00902DE0">
      <w:pPr>
        <w:spacing w:after="0" w:line="240" w:lineRule="auto"/>
        <w:jc w:val="both"/>
        <w:rPr>
          <w:rFonts w:ascii="Times New Roman" w:hAnsi="Times New Roman" w:cs="Times New Roman"/>
          <w:sz w:val="24"/>
          <w:szCs w:val="24"/>
          <w:lang w:val="sr-Cyrl-CS"/>
        </w:rPr>
      </w:pPr>
    </w:p>
    <w:p w14:paraId="3FBD8ABD" w14:textId="65805C22" w:rsidR="00902DE0" w:rsidRPr="00C44A15" w:rsidRDefault="00902DE0" w:rsidP="00902DE0">
      <w:pPr>
        <w:pStyle w:val="basic-paragraph"/>
        <w:shd w:val="clear" w:color="auto" w:fill="FFFFFF"/>
        <w:spacing w:before="0" w:beforeAutospacing="0" w:after="0" w:afterAutospacing="0"/>
        <w:rPr>
          <w:bCs/>
          <w:iCs/>
        </w:rPr>
      </w:pPr>
    </w:p>
    <w:p w14:paraId="085B7EA3" w14:textId="3915F77A" w:rsidR="00902DE0" w:rsidRPr="00C44A15" w:rsidRDefault="00902DE0" w:rsidP="00902DE0">
      <w:pPr>
        <w:pStyle w:val="basic-paragraph"/>
        <w:shd w:val="clear" w:color="auto" w:fill="FFFFFF"/>
        <w:spacing w:before="0" w:beforeAutospacing="0" w:after="0" w:afterAutospacing="0"/>
        <w:rPr>
          <w:bCs/>
          <w:iCs/>
        </w:rPr>
      </w:pPr>
    </w:p>
    <w:p w14:paraId="1AC3C902" w14:textId="6403025A" w:rsidR="00902DE0" w:rsidRPr="00C44A15" w:rsidRDefault="00902DE0" w:rsidP="00B52FB0">
      <w:pPr>
        <w:pStyle w:val="basic-paragraph"/>
        <w:shd w:val="clear" w:color="auto" w:fill="FFFFFF"/>
        <w:spacing w:before="0" w:beforeAutospacing="0" w:after="0" w:afterAutospacing="0"/>
        <w:rPr>
          <w:bCs/>
          <w:iCs/>
        </w:rPr>
      </w:pPr>
    </w:p>
    <w:p w14:paraId="627E327A" w14:textId="1E634EDC" w:rsidR="00902DE0" w:rsidRPr="00C44A15" w:rsidRDefault="00902DE0" w:rsidP="00B52FB0">
      <w:pPr>
        <w:pStyle w:val="basic-paragraph"/>
        <w:shd w:val="clear" w:color="auto" w:fill="FFFFFF"/>
        <w:spacing w:before="0" w:beforeAutospacing="0" w:after="0" w:afterAutospacing="0"/>
        <w:rPr>
          <w:bCs/>
          <w:iCs/>
        </w:rPr>
      </w:pPr>
    </w:p>
    <w:p w14:paraId="62D50DE9" w14:textId="22838222" w:rsidR="00902DE0" w:rsidRPr="00C44A15" w:rsidRDefault="00902DE0" w:rsidP="00B52FB0">
      <w:pPr>
        <w:pStyle w:val="basic-paragraph"/>
        <w:shd w:val="clear" w:color="auto" w:fill="FFFFFF"/>
        <w:spacing w:before="0" w:beforeAutospacing="0" w:after="0" w:afterAutospacing="0"/>
        <w:rPr>
          <w:bCs/>
          <w:iCs/>
        </w:rPr>
      </w:pPr>
    </w:p>
    <w:p w14:paraId="6E5A1338" w14:textId="77777777" w:rsidR="00F14F41" w:rsidRPr="00C44A15" w:rsidRDefault="00F14F41" w:rsidP="00F14F41">
      <w:pPr>
        <w:pStyle w:val="NormalWeb"/>
        <w:jc w:val="both"/>
      </w:pPr>
      <w:r w:rsidRPr="00C44A15">
        <w:t>На основу члана 44. Уредбе о методологији управљања јавним политикама, анализи ефеката</w:t>
      </w:r>
      <w:r w:rsidRPr="00C44A15">
        <w:rPr>
          <w:lang w:val="sr-Cyrl-RS"/>
        </w:rPr>
        <w:t xml:space="preserve"> </w:t>
      </w:r>
      <w:r w:rsidRPr="00C44A15">
        <w:t>јавних политика и прописа и садржају појединачних докумената јавних политика („Службени гласник РС”, број 8/19), Министарство спорта сачињава</w:t>
      </w:r>
    </w:p>
    <w:p w14:paraId="10A0391E" w14:textId="77777777" w:rsidR="00F14F41" w:rsidRPr="00C44A15" w:rsidRDefault="00F14F41" w:rsidP="00F14F41">
      <w:pPr>
        <w:autoSpaceDE w:val="0"/>
        <w:autoSpaceDN w:val="0"/>
        <w:adjustRightInd w:val="0"/>
        <w:spacing w:after="0" w:line="240" w:lineRule="auto"/>
        <w:jc w:val="both"/>
        <w:rPr>
          <w:rFonts w:ascii="Times New Roman" w:hAnsi="Times New Roman" w:cs="Times New Roman"/>
          <w:sz w:val="24"/>
          <w:szCs w:val="24"/>
          <w:lang w:val="sr-Cyrl-RS"/>
        </w:rPr>
      </w:pPr>
    </w:p>
    <w:p w14:paraId="6DBBEB6B" w14:textId="77777777" w:rsidR="00F14F41" w:rsidRPr="00C44A15" w:rsidRDefault="00F14F41" w:rsidP="00F14F41">
      <w:pPr>
        <w:autoSpaceDE w:val="0"/>
        <w:autoSpaceDN w:val="0"/>
        <w:adjustRightInd w:val="0"/>
        <w:spacing w:after="0" w:line="240" w:lineRule="auto"/>
        <w:jc w:val="both"/>
        <w:rPr>
          <w:rFonts w:ascii="Times New Roman" w:hAnsi="Times New Roman" w:cs="Times New Roman"/>
          <w:sz w:val="24"/>
          <w:szCs w:val="24"/>
          <w:lang w:val="sr-Cyrl-RS"/>
        </w:rPr>
      </w:pPr>
    </w:p>
    <w:p w14:paraId="6140356E" w14:textId="1ECAD353" w:rsidR="00872608" w:rsidRPr="00C44A15" w:rsidRDefault="00F14F41" w:rsidP="00F14F41">
      <w:pPr>
        <w:autoSpaceDE w:val="0"/>
        <w:autoSpaceDN w:val="0"/>
        <w:adjustRightInd w:val="0"/>
        <w:spacing w:after="0" w:line="240" w:lineRule="auto"/>
        <w:jc w:val="center"/>
        <w:rPr>
          <w:rFonts w:ascii="Times New Roman" w:hAnsi="Times New Roman" w:cs="Times New Roman"/>
          <w:sz w:val="24"/>
          <w:szCs w:val="24"/>
          <w:lang w:val="sr-Cyrl-RS"/>
        </w:rPr>
      </w:pPr>
      <w:r w:rsidRPr="00C44A15">
        <w:rPr>
          <w:rFonts w:ascii="Times New Roman" w:hAnsi="Times New Roman" w:cs="Times New Roman"/>
          <w:sz w:val="24"/>
          <w:szCs w:val="24"/>
          <w:lang w:val="sr-Cyrl-RS"/>
        </w:rPr>
        <w:t>И З В Е Ш Т А Ј</w:t>
      </w:r>
    </w:p>
    <w:p w14:paraId="7BA96D57" w14:textId="77777777" w:rsidR="00F14F41" w:rsidRPr="00C44A15" w:rsidRDefault="00F14F41" w:rsidP="00F14F41">
      <w:pPr>
        <w:pStyle w:val="NormalWeb"/>
        <w:spacing w:before="0" w:beforeAutospacing="0" w:after="0" w:afterAutospacing="0"/>
        <w:jc w:val="both"/>
      </w:pPr>
      <w:r w:rsidRPr="00C44A15">
        <w:rPr>
          <w:lang w:val="sr-Cyrl-RS"/>
        </w:rPr>
        <w:t xml:space="preserve">о </w:t>
      </w:r>
      <w:r w:rsidRPr="00C44A15">
        <w:t>спроведеним консултацијама у току израде Предлога стратегије развоја спорта за период од 2026. до 2035. године (у даљем тексту: Предлог стратегије), као и о резултатима консултативног процеса у изради Ex-ante анализе.</w:t>
      </w:r>
    </w:p>
    <w:p w14:paraId="2DD4AB6D" w14:textId="77777777" w:rsidR="00F14F41" w:rsidRPr="00C44A15" w:rsidRDefault="00F14F41" w:rsidP="00F14F41">
      <w:pPr>
        <w:pStyle w:val="NormalWeb"/>
        <w:jc w:val="both"/>
      </w:pPr>
      <w:r w:rsidRPr="00C44A15">
        <w:t>Министарство спорта је препознајући значај приступа унапређењу систему спорта, покренуло поступак израде документа јавне политике. Процесу израде Предлога стратегије претходио је процес анализе ефеката претходног документа, односно процес израде Ex-ante анализе.</w:t>
      </w:r>
    </w:p>
    <w:p w14:paraId="271D3464" w14:textId="1B4EE29D" w:rsidR="0041643B" w:rsidRDefault="00F14F41" w:rsidP="00F14F41">
      <w:pPr>
        <w:pStyle w:val="NormalWeb"/>
        <w:jc w:val="both"/>
      </w:pPr>
      <w:r w:rsidRPr="00C44A15">
        <w:t>Водећи се начелима транспарентности, отворености припреме прописа, као и одредбама Закона о планском систему („Службени гласник РС”, број 30/18) и Уредбе о методологији управљања јавним политикама, анализи ефеката јавних политика и прописа и садржају појединачних докумената јавних политика („Службени гласник РС”, број 8/19), Министарство спорта је спровело консултативни процес у припреми нацрта Ex-ante анализе и Предлога стратегије.</w:t>
      </w:r>
    </w:p>
    <w:p w14:paraId="23AEF744" w14:textId="36193ECB" w:rsidR="00390F89" w:rsidRDefault="00390F89" w:rsidP="00390F89">
      <w:pPr>
        <w:pStyle w:val="NormalWeb"/>
        <w:jc w:val="both"/>
      </w:pPr>
      <w:r w:rsidRPr="000C5D8A">
        <w:t xml:space="preserve">Решењем министра спорта од 26. августа 2024. године образована је Радна група за израду Стратегије развоја спорта у Републици Србији за период од 2025. до 2035. године и Акционог плана за њено спровођење. Радна група је својом одлуком од 1. октобра 2024. године образовала осам подгрупа, са задатком да припремају материјал за седнице Радне групе. Након реконструкције Владе у 2025. години, министар спорта је 9. септембра 2025. године решењем образовао нову </w:t>
      </w:r>
      <w:r w:rsidRPr="000C5D8A">
        <w:rPr>
          <w:lang w:val="sr-Cyrl-RS"/>
        </w:rPr>
        <w:t>Р</w:t>
      </w:r>
      <w:r w:rsidRPr="000C5D8A">
        <w:t>адну групу за израду Стратегије развоја спорта у Републици Србији за период од 2026. до 2035. године.</w:t>
      </w:r>
    </w:p>
    <w:p w14:paraId="2988AFE5" w14:textId="77777777" w:rsidR="00BF2F87" w:rsidRDefault="00390F89" w:rsidP="00BF2F87">
      <w:pPr>
        <w:pStyle w:val="NormalWeb"/>
        <w:jc w:val="both"/>
      </w:pPr>
      <w:r w:rsidRPr="00C44A15">
        <w:lastRenderedPageBreak/>
        <w:t xml:space="preserve">Консултативни процес се интензивно одвијао и кроз рад осам подгрупа Радне групе за израду </w:t>
      </w:r>
      <w:r w:rsidRPr="00C44A15">
        <w:rPr>
          <w:lang w:val="sr-Cyrl-RS"/>
        </w:rPr>
        <w:t>с</w:t>
      </w:r>
      <w:r w:rsidRPr="00C44A15">
        <w:t>тратегије, које су имале 212 чланова из реда бројних државних органа и организација, АП Војводине, Града Београда, Сталне конференције општина и градова Србије, високошколских установа и надлежних националних спортских савеза.</w:t>
      </w:r>
    </w:p>
    <w:p w14:paraId="740D2621" w14:textId="3757FC05" w:rsidR="00BF2F87" w:rsidRPr="00C44A15" w:rsidRDefault="00BF2F87" w:rsidP="00390F89">
      <w:pPr>
        <w:pStyle w:val="NormalWeb"/>
        <w:jc w:val="both"/>
      </w:pPr>
      <w:r w:rsidRPr="00BF2F87">
        <w:rPr>
          <w:noProof/>
        </w:rPr>
        <w:t>У циљу припреме материјала за седнице Радне групе у вези са дефинисањем и формулисањем визије, општег циља и посебних циљева</w:t>
      </w:r>
      <w:r w:rsidRPr="00BF2F87">
        <w:rPr>
          <w:noProof/>
          <w:lang w:val="sr-Cyrl-RS"/>
        </w:rPr>
        <w:t xml:space="preserve"> С</w:t>
      </w:r>
      <w:r w:rsidRPr="00BF2F87">
        <w:rPr>
          <w:noProof/>
        </w:rPr>
        <w:t xml:space="preserve">тратегије развоја спорта, и идентификовање мера за постизање утврђених посебних </w:t>
      </w:r>
      <w:r>
        <w:rPr>
          <w:noProof/>
        </w:rPr>
        <w:t>циљева, образ</w:t>
      </w:r>
      <w:r>
        <w:rPr>
          <w:noProof/>
          <w:lang w:val="sr-Cyrl-RS"/>
        </w:rPr>
        <w:t>оване</w:t>
      </w:r>
      <w:r>
        <w:rPr>
          <w:noProof/>
        </w:rPr>
        <w:t xml:space="preserve"> с</w:t>
      </w:r>
      <w:r>
        <w:rPr>
          <w:noProof/>
          <w:lang w:val="sr-Cyrl-RS"/>
        </w:rPr>
        <w:t>у</w:t>
      </w:r>
      <w:r w:rsidRPr="00BF2F87">
        <w:rPr>
          <w:noProof/>
        </w:rPr>
        <w:t xml:space="preserve"> следће подгрупе:</w:t>
      </w:r>
    </w:p>
    <w:p w14:paraId="421893C7" w14:textId="77777777" w:rsidR="00390F89" w:rsidRPr="00C44A15" w:rsidRDefault="00390F89" w:rsidP="00390F89">
      <w:pPr>
        <w:pStyle w:val="NormalWeb"/>
        <w:numPr>
          <w:ilvl w:val="0"/>
          <w:numId w:val="19"/>
        </w:numPr>
        <w:jc w:val="both"/>
      </w:pPr>
      <w:r w:rsidRPr="00C44A15">
        <w:t>Подгрупа за координацију (припрема седница Радне групе, координисање рада подгрупа и усаглашавање и дефинисање визије, општег циља и посебних циљева Стратегије)</w:t>
      </w:r>
      <w:r w:rsidRPr="00C44A15">
        <w:rPr>
          <w:lang w:val="sr-Cyrl-RS"/>
        </w:rPr>
        <w:t>;</w:t>
      </w:r>
    </w:p>
    <w:p w14:paraId="43EA0F16" w14:textId="77777777" w:rsidR="00390F89" w:rsidRPr="00C44A15" w:rsidRDefault="00390F89" w:rsidP="00390F89">
      <w:pPr>
        <w:pStyle w:val="NormalWeb"/>
        <w:numPr>
          <w:ilvl w:val="0"/>
          <w:numId w:val="19"/>
        </w:numPr>
        <w:jc w:val="both"/>
      </w:pPr>
      <w:r w:rsidRPr="00C44A15">
        <w:t>Подгрупа за унапређење система спорта, посебно такмичарског (унапређење положаја спортиста, спортских стручњака и организација у области спорта и унапређење система такмичења) и стварање услова за постизање врхунских спортских резултата</w:t>
      </w:r>
      <w:r w:rsidRPr="00C44A15">
        <w:rPr>
          <w:lang w:val="sr-Cyrl-RS"/>
        </w:rPr>
        <w:t>;</w:t>
      </w:r>
    </w:p>
    <w:p w14:paraId="05519803" w14:textId="77777777" w:rsidR="00390F89" w:rsidRPr="00C44A15" w:rsidRDefault="00390F89" w:rsidP="00390F89">
      <w:pPr>
        <w:pStyle w:val="NormalWeb"/>
        <w:numPr>
          <w:ilvl w:val="0"/>
          <w:numId w:val="19"/>
        </w:numPr>
        <w:jc w:val="both"/>
      </w:pPr>
      <w:r w:rsidRPr="00C44A15">
        <w:t>Подгрупа за унапређење система финансирања спорта (укључујући и унапређење капацитета свих учесника у реализацији програма и пројеката који се финансирају из јавних средстава)</w:t>
      </w:r>
      <w:r w:rsidRPr="00C44A15">
        <w:rPr>
          <w:lang w:val="sr-Cyrl-RS"/>
        </w:rPr>
        <w:t>;</w:t>
      </w:r>
    </w:p>
    <w:p w14:paraId="2641567A" w14:textId="77777777" w:rsidR="00390F89" w:rsidRPr="00C44A15" w:rsidRDefault="00390F89" w:rsidP="00390F89">
      <w:pPr>
        <w:pStyle w:val="NormalWeb"/>
        <w:numPr>
          <w:ilvl w:val="0"/>
          <w:numId w:val="19"/>
        </w:numPr>
        <w:jc w:val="both"/>
      </w:pPr>
      <w:r w:rsidRPr="00C44A15">
        <w:t>Подгрупа за унапређење спорта деце и младих, укључујући физичко васпитање деце предшколског узраста, школски и универзитетски спорт</w:t>
      </w:r>
      <w:r w:rsidRPr="00C44A15">
        <w:rPr>
          <w:lang w:val="sr-Cyrl-RS"/>
        </w:rPr>
        <w:t>;</w:t>
      </w:r>
    </w:p>
    <w:p w14:paraId="339F4051" w14:textId="77777777" w:rsidR="00390F89" w:rsidRPr="00C44A15" w:rsidRDefault="00390F89" w:rsidP="00390F89">
      <w:pPr>
        <w:pStyle w:val="NormalWeb"/>
        <w:numPr>
          <w:ilvl w:val="0"/>
          <w:numId w:val="19"/>
        </w:numPr>
        <w:jc w:val="both"/>
      </w:pPr>
      <w:r w:rsidRPr="00C44A15">
        <w:t>Подгрупа за повећање обухвата бављења грађана спортом, у свим сегментима становништва, а посебно особа са инвалидитетом и старих</w:t>
      </w:r>
      <w:r w:rsidRPr="00C44A15">
        <w:rPr>
          <w:lang w:val="sr-Cyrl-RS"/>
        </w:rPr>
        <w:t>;</w:t>
      </w:r>
    </w:p>
    <w:p w14:paraId="7F732D87" w14:textId="77777777" w:rsidR="00390F89" w:rsidRPr="00C44A15" w:rsidRDefault="00390F89" w:rsidP="00390F89">
      <w:pPr>
        <w:pStyle w:val="NormalWeb"/>
        <w:numPr>
          <w:ilvl w:val="0"/>
          <w:numId w:val="19"/>
        </w:numPr>
        <w:jc w:val="both"/>
      </w:pPr>
      <w:r w:rsidRPr="00C44A15">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r w:rsidRPr="00C44A15">
        <w:rPr>
          <w:lang w:val="sr-Cyrl-RS"/>
        </w:rPr>
        <w:t>;</w:t>
      </w:r>
    </w:p>
    <w:p w14:paraId="00A6868A" w14:textId="77777777" w:rsidR="00390F89" w:rsidRPr="00C44A15" w:rsidRDefault="00390F89" w:rsidP="00390F89">
      <w:pPr>
        <w:pStyle w:val="NormalWeb"/>
        <w:numPr>
          <w:ilvl w:val="0"/>
          <w:numId w:val="19"/>
        </w:numPr>
        <w:jc w:val="both"/>
      </w:pPr>
      <w:r w:rsidRPr="00C44A15">
        <w:t>Подгрупа за спречавање негативних појава (спречавање насиља и недоличног понашања на спортским приредбама, допинга у спорту и дискриминације у спорту) и осигурање интегритета спорта</w:t>
      </w:r>
      <w:r w:rsidRPr="00C44A15">
        <w:rPr>
          <w:lang w:val="sr-Cyrl-RS"/>
        </w:rPr>
        <w:t>;</w:t>
      </w:r>
    </w:p>
    <w:p w14:paraId="6809F07C" w14:textId="1551FB16" w:rsidR="00390F89" w:rsidRPr="00C44A15" w:rsidRDefault="00390F89" w:rsidP="00F14F41">
      <w:pPr>
        <w:pStyle w:val="NormalWeb"/>
        <w:numPr>
          <w:ilvl w:val="0"/>
          <w:numId w:val="19"/>
        </w:numPr>
        <w:jc w:val="both"/>
      </w:pPr>
      <w:r w:rsidRPr="00C44A15">
        <w:t>Подгрупа за унапређење положаја жена у спорту (повећање обухвата бављења спортом, унапређење положаја женских спортских клубова, родно одговорно буџетирање, повећање учешћа у органима, организацијама у области спорта, спречавање дискриминације и др.).</w:t>
      </w:r>
    </w:p>
    <w:p w14:paraId="1817F60D" w14:textId="77777777" w:rsidR="00771037" w:rsidRPr="00C44A15" w:rsidRDefault="00771037" w:rsidP="008142A0">
      <w:pPr>
        <w:autoSpaceDE w:val="0"/>
        <w:autoSpaceDN w:val="0"/>
        <w:adjustRightInd w:val="0"/>
        <w:spacing w:after="0" w:line="240" w:lineRule="auto"/>
        <w:jc w:val="both"/>
        <w:rPr>
          <w:rFonts w:ascii="Times New Roman" w:hAnsi="Times New Roman" w:cs="Times New Roman"/>
          <w:sz w:val="24"/>
          <w:szCs w:val="24"/>
        </w:rPr>
      </w:pPr>
    </w:p>
    <w:p w14:paraId="4A14B570" w14:textId="5251FFA1" w:rsidR="00BC0B77" w:rsidRDefault="00077282" w:rsidP="00EA2543">
      <w:pPr>
        <w:pStyle w:val="Default"/>
        <w:rPr>
          <w:bCs/>
          <w:i/>
        </w:rPr>
      </w:pPr>
      <w:r w:rsidRPr="00C44A15">
        <w:rPr>
          <w:bCs/>
          <w:i/>
        </w:rPr>
        <w:t xml:space="preserve">Институције, заинтересоване стране и циљне групе укључене у израду Стратегије </w:t>
      </w:r>
    </w:p>
    <w:p w14:paraId="7D0F5AFA" w14:textId="5B68A9B7" w:rsidR="00BC0B77" w:rsidRPr="00C44A15" w:rsidRDefault="00BC0B77" w:rsidP="00BC0B77">
      <w:pPr>
        <w:pStyle w:val="NormalWeb"/>
        <w:jc w:val="both"/>
      </w:pPr>
      <w:bookmarkStart w:id="0" w:name="_GoBack"/>
      <w:bookmarkEnd w:id="0"/>
      <w:r w:rsidRPr="00C44A15">
        <w:t xml:space="preserve">Систем спорта у Републици Србији је на организационом нивоу сачињен од мреже бројних институција и организација које имају директан или индиректан утицај на развој, унапређење и системску подршку свим областима спорта. Читав је списак министарстава у Влади Републике Србије која су поред Министарства спорта укључена у систем спорта Републике Србије, као што су: Министарство науке, технолошког развоја и иновација; Министарство просвете; Министарство финансија; Министарство унутрашње и спољне трговине; Министарство културе; Министарство одбране; Министарство здравља; Министарство спољних послова; Министарство пољопривреде, шумарства и водопривреде; Министарство државне управе и локалне самоуправе; Министарство унутрашњих послова; Министарство грађевинарства, саобраћаја и инфраструктуре; Министарство привреде; </w:t>
      </w:r>
      <w:r w:rsidRPr="00C44A15">
        <w:lastRenderedPageBreak/>
        <w:t xml:space="preserve">Министарство за бригу о селу; Министарство за рад, запошљавање, борачка и социјална питања; Министарство за бригу о породици и демографију; Министарство за европске интеграције; Министарство туризма и омладине; Министарство за људска и мањинска права и друштвени дијалог; Министарство заштите животне средине; Министарство за јавна улагања; Министарство породице, омладине и спорта Републике Српске; Републички секретаријат за јавне политике; Републички секретаријат за законодавство; Повереник за заштиту равноправности; Републичка дирекција за имовину Републике Србије; Канцеларија за Косово и Метохију; Покрајински секретаријат за спорт и омладину; Антидопинг агенција Србије; Олимпијски комитет Србије; Параолимпијски комитет Србије; Спортски савез Србије; Завод за спорт и медицину спорта Републике Србије; Привредна комора Србије; Факултет спорта и физичког васпитања, Универзитета у Београду; Државни универзитет у Новом Пазару, Спорт и физичко васпитање; Факултет спорта и физичког васпитања, Универзитета у Новом Саду; Факултет спорта и физичког васпитања, Универзитета у Нишу; Факултет спорта и физичког васпитања, Универзитета у Приштини; Факултет за физичку културу и менаџмент у спорту, Универзитет Сингидунум; Факултет за менаџмент у спорту, Алфа БК Универзитет; Факултет за спорт, Универзитета „Унион – Никола Тесла”; Факултет за спорт и психологију, ТИМС; Институт за јавно здравље Србије „Др Милан Јовановић Батут”; Савез за школски спорт Србије; Удружење спортских новинара Србије; Стална конференција градова и општина; Градска управа града Београда, Секретаријат за спорт и омладину; Републички завод за статистику; Покрајински завод за спорт и медицину спорта; Чланови Савета за спорт; Црвени крст Србије; Медиспорт; Градски секретар за спорт Новог Сада; Спортски савез Косова и Метохије; Спортска гимназија, Београд; Канцеларија за дуално образовање и национални оквир квалификација; Српски савез професора физичког васпитања; Београдски маратон; Радио Београд. Ту су и надлежни национални спортски савези, </w:t>
      </w:r>
      <w:r w:rsidR="00CD3122" w:rsidRPr="00C44A15">
        <w:t xml:space="preserve">a </w:t>
      </w:r>
      <w:r w:rsidR="00CD3122" w:rsidRPr="00C44A15">
        <w:rPr>
          <w:lang w:val="sr-Cyrl-RS"/>
        </w:rPr>
        <w:t>на</w:t>
      </w:r>
      <w:r w:rsidRPr="00C44A15">
        <w:t xml:space="preserve"> нивоу јавних власти незаобилазно место имају и аутономне покрајине и јединице локалних самоуправа.</w:t>
      </w:r>
    </w:p>
    <w:p w14:paraId="5122365C" w14:textId="77777777" w:rsidR="00BC0B77" w:rsidRPr="00C44A15" w:rsidRDefault="00BC0B77" w:rsidP="00BC0B77">
      <w:pPr>
        <w:pStyle w:val="NormalWeb"/>
        <w:jc w:val="both"/>
      </w:pPr>
      <w:r w:rsidRPr="00C44A15">
        <w:t>Ради прикупљања података који су били потребни за спровођење ex-ante анализе ефеката, нацрта и предлога у процесу доношења стратегије, на захтев Министарства спорта, податке из својих евиденција доставиле су све горе наведене заинтересоване стране и циљне групе.</w:t>
      </w:r>
    </w:p>
    <w:p w14:paraId="7CCB6B52" w14:textId="1D8F52CC" w:rsidR="00A208D8" w:rsidRPr="00C44A15" w:rsidRDefault="00A208D8" w:rsidP="00DE52C3">
      <w:pPr>
        <w:pStyle w:val="basic-paragraph"/>
        <w:shd w:val="clear" w:color="auto" w:fill="FFFFFF"/>
        <w:spacing w:before="0" w:beforeAutospacing="0" w:after="0" w:afterAutospacing="0"/>
        <w:jc w:val="both"/>
      </w:pPr>
    </w:p>
    <w:p w14:paraId="7BBA5705" w14:textId="798AC147" w:rsidR="00A208D8" w:rsidRPr="00C44A15" w:rsidRDefault="00A208D8" w:rsidP="00A208D8">
      <w:pPr>
        <w:pStyle w:val="Default"/>
        <w:rPr>
          <w:bCs/>
          <w:i/>
        </w:rPr>
      </w:pPr>
      <w:r w:rsidRPr="00C44A15">
        <w:rPr>
          <w:bCs/>
          <w:i/>
        </w:rPr>
        <w:t xml:space="preserve">Консултативни процес </w:t>
      </w:r>
    </w:p>
    <w:p w14:paraId="6C63C646" w14:textId="004B9EA5" w:rsidR="0024051F" w:rsidRPr="00C44A15" w:rsidRDefault="0024051F" w:rsidP="0024051F">
      <w:pPr>
        <w:pStyle w:val="Default"/>
        <w:jc w:val="both"/>
      </w:pPr>
    </w:p>
    <w:p w14:paraId="4ABA5E38" w14:textId="53F0B8AA" w:rsidR="0024051F" w:rsidRPr="00C44A15" w:rsidRDefault="0024051F" w:rsidP="0024051F">
      <w:pPr>
        <w:pStyle w:val="Default"/>
        <w:jc w:val="both"/>
      </w:pPr>
      <w:r w:rsidRPr="00C44A15">
        <w:t>Према члану 142. став 1. Закона о спорту, Национална стратегија развоја спорта доноси се за период од десет година, те</w:t>
      </w:r>
      <w:r w:rsidRPr="00C44A15">
        <w:rPr>
          <w:lang w:val="sr-Cyrl-RS"/>
        </w:rPr>
        <w:t xml:space="preserve"> је</w:t>
      </w:r>
      <w:r w:rsidRPr="00C44A15">
        <w:t xml:space="preserve"> десетогодишњи перио</w:t>
      </w:r>
      <w:r w:rsidR="00A05711" w:rsidRPr="00C44A15">
        <w:t xml:space="preserve">д за који се доноси </w:t>
      </w:r>
      <w:r w:rsidR="00A05711" w:rsidRPr="00C44A15">
        <w:rPr>
          <w:lang w:val="sr-Cyrl-RS"/>
        </w:rPr>
        <w:t>С</w:t>
      </w:r>
      <w:r w:rsidRPr="00C44A15">
        <w:t>тратегија развоја спорта</w:t>
      </w:r>
      <w:r w:rsidR="001E065A" w:rsidRPr="00C44A15">
        <w:rPr>
          <w:lang w:val="sr-Cyrl-RS"/>
        </w:rPr>
        <w:t xml:space="preserve"> за период од </w:t>
      </w:r>
      <w:r w:rsidR="001E065A" w:rsidRPr="00C44A15">
        <w:t>2026</w:t>
      </w:r>
      <w:r w:rsidR="001E065A" w:rsidRPr="00C44A15">
        <w:rPr>
          <w:lang w:val="sr-Cyrl-RS"/>
        </w:rPr>
        <w:t xml:space="preserve">. до </w:t>
      </w:r>
      <w:r w:rsidRPr="00C44A15">
        <w:t>2035</w:t>
      </w:r>
      <w:r w:rsidR="00A05711" w:rsidRPr="00C44A15">
        <w:t xml:space="preserve">. година. Основни задатак нове </w:t>
      </w:r>
      <w:r w:rsidR="00A05711" w:rsidRPr="00C44A15">
        <w:rPr>
          <w:lang w:val="sr-Cyrl-RS"/>
        </w:rPr>
        <w:t>с</w:t>
      </w:r>
      <w:r w:rsidRPr="00C44A15">
        <w:t>тратегије је да реши постојеће проблеме у систему спорта Републике Србије и да га даље усаврши и развије. Треба, међутим, водити рачуна да</w:t>
      </w:r>
      <w:r w:rsidR="00A05711" w:rsidRPr="00C44A15">
        <w:t xml:space="preserve"> ће период за који се доноси </w:t>
      </w:r>
      <w:r w:rsidR="00A05711" w:rsidRPr="00C44A15">
        <w:rPr>
          <w:lang w:val="sr-Cyrl-RS"/>
        </w:rPr>
        <w:t>с</w:t>
      </w:r>
      <w:r w:rsidRPr="00C44A15">
        <w:t>тратегија бити обележен великим демографским, генерацијским, економским,техничким, интелектуалним и вредносним променама, не само на националном већ и на глобалном нивоу, те да ће због тога в</w:t>
      </w:r>
      <w:r w:rsidR="00A05711" w:rsidRPr="00C44A15">
        <w:t xml:space="preserve">изија и циљеви који се поставе </w:t>
      </w:r>
      <w:r w:rsidR="00A05711" w:rsidRPr="00C44A15">
        <w:rPr>
          <w:lang w:val="sr-Cyrl-RS"/>
        </w:rPr>
        <w:t>с</w:t>
      </w:r>
      <w:r w:rsidRPr="00C44A15">
        <w:t>тратегијом створити основу и битно обележити развој српског спорта све до прве половине 21. века.</w:t>
      </w:r>
    </w:p>
    <w:p w14:paraId="05B64BA4" w14:textId="3D8077BE" w:rsidR="00C74495" w:rsidRPr="00C44A15" w:rsidRDefault="00C74495" w:rsidP="0024051F">
      <w:pPr>
        <w:pStyle w:val="Default"/>
        <w:jc w:val="both"/>
      </w:pPr>
    </w:p>
    <w:p w14:paraId="069F22C1" w14:textId="44367590" w:rsidR="00C74495" w:rsidRPr="00C44A15" w:rsidRDefault="00C74495" w:rsidP="00C74495">
      <w:pPr>
        <w:pStyle w:val="Default"/>
        <w:jc w:val="both"/>
      </w:pPr>
      <w:r w:rsidRPr="00C44A15">
        <w:t xml:space="preserve">Консултативни процес у изради </w:t>
      </w:r>
      <w:r w:rsidRPr="00C44A15">
        <w:rPr>
          <w:lang w:val="sr-Cyrl-RS"/>
        </w:rPr>
        <w:t>Предлога с</w:t>
      </w:r>
      <w:r w:rsidRPr="00C44A15">
        <w:t xml:space="preserve">тратегије је отпочео још у фази припреме </w:t>
      </w:r>
      <w:r w:rsidRPr="00C44A15">
        <w:rPr>
          <w:lang w:val="sr-Cyrl-RS"/>
        </w:rPr>
        <w:t>Еx-ante анализе</w:t>
      </w:r>
      <w:r w:rsidRPr="00C44A15">
        <w:t>. Овако широк консултативан процес је успостављен како би се добиле све потребне и</w:t>
      </w:r>
      <w:r w:rsidR="00B55CB0" w:rsidRPr="00C44A15">
        <w:t xml:space="preserve">нформације о примени претходне </w:t>
      </w:r>
      <w:r w:rsidR="00B55CB0" w:rsidRPr="00C44A15">
        <w:rPr>
          <w:lang w:val="sr-Cyrl-RS"/>
        </w:rPr>
        <w:t>с</w:t>
      </w:r>
      <w:r w:rsidRPr="00C44A15">
        <w:t xml:space="preserve">тратегије као и како би били дефинисани проблеми којима је оптерећен читав систем спорта у Републици Србији и утврђени њихови </w:t>
      </w:r>
      <w:r w:rsidRPr="00C44A15">
        <w:lastRenderedPageBreak/>
        <w:t>узроци и последице. Дефинисање проблема је за читав процес било веома важно јер су само на тај начин могли бити дефинисани и израђени реални и ад</w:t>
      </w:r>
      <w:r w:rsidR="00B55CB0" w:rsidRPr="00C44A15">
        <w:t xml:space="preserve">екватни општи и посебни циљеви </w:t>
      </w:r>
      <w:r w:rsidR="00B55CB0" w:rsidRPr="00C44A15">
        <w:rPr>
          <w:lang w:val="sr-Cyrl-RS"/>
        </w:rPr>
        <w:t>с</w:t>
      </w:r>
      <w:r w:rsidRPr="00C44A15">
        <w:t xml:space="preserve">тратегије. </w:t>
      </w:r>
    </w:p>
    <w:p w14:paraId="272AE59D" w14:textId="45DBA318" w:rsidR="00E272E4" w:rsidRPr="00C44A15" w:rsidRDefault="00E272E4" w:rsidP="000A229B">
      <w:pPr>
        <w:autoSpaceDE w:val="0"/>
        <w:autoSpaceDN w:val="0"/>
        <w:adjustRightInd w:val="0"/>
        <w:spacing w:after="0" w:line="240" w:lineRule="auto"/>
        <w:jc w:val="both"/>
        <w:rPr>
          <w:rFonts w:ascii="Times New Roman" w:hAnsi="Times New Roman" w:cs="Times New Roman"/>
          <w:sz w:val="24"/>
          <w:szCs w:val="24"/>
          <w:lang w:val="sr-Cyrl-RS"/>
        </w:rPr>
      </w:pPr>
    </w:p>
    <w:p w14:paraId="5A718CDD" w14:textId="2C896FD8" w:rsidR="00EB0FDC" w:rsidRPr="00C44A15" w:rsidRDefault="00EB0FDC" w:rsidP="00EB0FDC">
      <w:pPr>
        <w:autoSpaceDE w:val="0"/>
        <w:autoSpaceDN w:val="0"/>
        <w:adjustRightInd w:val="0"/>
        <w:spacing w:after="0" w:line="240" w:lineRule="auto"/>
        <w:jc w:val="both"/>
        <w:rPr>
          <w:rFonts w:ascii="Times New Roman" w:hAnsi="Times New Roman" w:cs="Times New Roman"/>
          <w:sz w:val="24"/>
          <w:szCs w:val="24"/>
        </w:rPr>
      </w:pPr>
      <w:r w:rsidRPr="00C44A15">
        <w:rPr>
          <w:rFonts w:ascii="Times New Roman" w:hAnsi="Times New Roman" w:cs="Times New Roman"/>
          <w:sz w:val="24"/>
          <w:szCs w:val="24"/>
        </w:rPr>
        <w:t xml:space="preserve">Након избора г. Зорана Гајића за министра спорта, у Министарству спорта су настављене припреме за израду Стратегије развоја спорта и одлучено је да се настави са истраживањем које је раније започето са Спортским савезом Србије 2021. године, и то по идентичној методологији, а све у циљу прикупљања релевантних података који би реално приказали стварну ситуацију у систему спорта у Републици Србији, и оно је трајало и током писања ове Ех ante анализе. Подаци су прикупљани из званичних база података, објављених истраживања и достављених извештаја од државних органа и организација (Министарстава, Агенције за привредне регистре, Националне службе за запошљавање, Завода за спорт и медицину спорта Републике Србије, Антидопинг агенције Републике Србије, БАТУТа, Републичког завода за статистику, Секретаријат за омладину и спорт АП Војводине, јединица локалне самоуправе) и из извештаја и упитника које су Министарства спорта достављали надлежни национални и територијални спортски савези. Део података је добијен и из објављених публикација других организација (нпр. Сталне конференције градова и општина РС) и истраживача. </w:t>
      </w:r>
    </w:p>
    <w:p w14:paraId="2F948AB6" w14:textId="709A2867" w:rsidR="00C74495" w:rsidRPr="00C44A15" w:rsidRDefault="00C74495" w:rsidP="00EB0FDC">
      <w:pPr>
        <w:autoSpaceDE w:val="0"/>
        <w:autoSpaceDN w:val="0"/>
        <w:adjustRightInd w:val="0"/>
        <w:spacing w:after="0" w:line="240" w:lineRule="auto"/>
        <w:jc w:val="both"/>
        <w:rPr>
          <w:rFonts w:ascii="Times New Roman" w:hAnsi="Times New Roman" w:cs="Times New Roman"/>
          <w:sz w:val="24"/>
          <w:szCs w:val="24"/>
        </w:rPr>
      </w:pPr>
    </w:p>
    <w:p w14:paraId="3CA42A99" w14:textId="5E9607CF" w:rsidR="00C74495" w:rsidRPr="00C44A15" w:rsidRDefault="00C74495" w:rsidP="00C74495">
      <w:pPr>
        <w:autoSpaceDE w:val="0"/>
        <w:autoSpaceDN w:val="0"/>
        <w:adjustRightInd w:val="0"/>
        <w:spacing w:after="0" w:line="240" w:lineRule="auto"/>
        <w:jc w:val="both"/>
        <w:rPr>
          <w:rFonts w:ascii="Times New Roman" w:hAnsi="Times New Roman" w:cs="Times New Roman"/>
          <w:sz w:val="24"/>
          <w:szCs w:val="24"/>
          <w:lang w:val="sr-Cyrl-RS"/>
        </w:rPr>
      </w:pPr>
      <w:r w:rsidRPr="00C44A15">
        <w:rPr>
          <w:rFonts w:ascii="Times New Roman" w:hAnsi="Times New Roman" w:cs="Times New Roman"/>
          <w:sz w:val="24"/>
          <w:szCs w:val="24"/>
          <w:lang w:val="sr-Cyrl-RS"/>
        </w:rPr>
        <w:t>У току консултативног процеса, као методе консултација, коришћене фокус групе,</w:t>
      </w:r>
      <w:r w:rsidRPr="00C44A15">
        <w:rPr>
          <w:rFonts w:ascii="Times New Roman" w:hAnsi="Times New Roman" w:cs="Times New Roman"/>
          <w:sz w:val="24"/>
          <w:szCs w:val="24"/>
        </w:rPr>
        <w:t xml:space="preserve"> </w:t>
      </w:r>
      <w:r w:rsidRPr="00C44A15">
        <w:rPr>
          <w:rFonts w:ascii="Times New Roman" w:hAnsi="Times New Roman" w:cs="Times New Roman"/>
          <w:sz w:val="24"/>
          <w:szCs w:val="24"/>
          <w:lang w:val="sr-Cyrl-RS"/>
        </w:rPr>
        <w:t>трибине, састанци (консултативни састанци и састанци радне групе) и прикупљање писаних коментара. У наставку је дат приказ основних карактеристика и најзначајнијих резултата примењених метода консултација.</w:t>
      </w:r>
    </w:p>
    <w:p w14:paraId="07474C63" w14:textId="6556F5E5" w:rsidR="00C74495" w:rsidRPr="00C44A15" w:rsidRDefault="00C74495" w:rsidP="00C74495">
      <w:pPr>
        <w:spacing w:after="0" w:line="240" w:lineRule="auto"/>
        <w:jc w:val="both"/>
        <w:rPr>
          <w:rFonts w:ascii="Times New Roman" w:eastAsia="Times New Roman" w:hAnsi="Times New Roman" w:cs="Times New Roman"/>
          <w:sz w:val="24"/>
          <w:szCs w:val="24"/>
          <w:lang w:val="sr-Cyrl-CS"/>
        </w:rPr>
      </w:pPr>
    </w:p>
    <w:p w14:paraId="554A1D59" w14:textId="1A11FD7E" w:rsidR="00C74495" w:rsidRPr="00C44A15" w:rsidRDefault="00C74495" w:rsidP="00C74495">
      <w:pPr>
        <w:spacing w:after="0" w:line="240" w:lineRule="auto"/>
        <w:jc w:val="both"/>
        <w:rPr>
          <w:rFonts w:ascii="Times New Roman" w:hAnsi="Times New Roman" w:cs="Times New Roman"/>
          <w:sz w:val="24"/>
          <w:szCs w:val="24"/>
          <w:lang w:val="sr-Cyrl-RS"/>
        </w:rPr>
      </w:pPr>
      <w:r w:rsidRPr="00C44A15">
        <w:rPr>
          <w:rFonts w:ascii="Times New Roman" w:hAnsi="Times New Roman" w:cs="Times New Roman"/>
          <w:sz w:val="24"/>
          <w:szCs w:val="24"/>
          <w:lang w:val="sr-Cyrl-RS" w:eastAsia="en-GB"/>
        </w:rPr>
        <w:t>У процесу израде докумената јавне политике, п</w:t>
      </w:r>
      <w:r w:rsidRPr="00C44A15">
        <w:rPr>
          <w:rFonts w:ascii="Times New Roman" w:hAnsi="Times New Roman" w:cs="Times New Roman"/>
          <w:sz w:val="24"/>
          <w:szCs w:val="24"/>
          <w:lang w:val="sr-Cyrl-RS"/>
        </w:rPr>
        <w:t>оред</w:t>
      </w:r>
      <w:r w:rsidRPr="00C44A15">
        <w:rPr>
          <w:rFonts w:ascii="Times New Roman" w:hAnsi="Times New Roman" w:cs="Times New Roman"/>
          <w:bCs/>
          <w:sz w:val="24"/>
          <w:szCs w:val="24"/>
        </w:rPr>
        <w:t xml:space="preserve"> K</w:t>
      </w:r>
      <w:r w:rsidRPr="00C44A15">
        <w:rPr>
          <w:rFonts w:ascii="Times New Roman" w:eastAsia="Calibri" w:hAnsi="Times New Roman" w:cs="Times New Roman"/>
          <w:sz w:val="24"/>
          <w:szCs w:val="24"/>
          <w:lang w:val="sr-Cyrl-RS"/>
        </w:rPr>
        <w:t>онститутивне седнице Радне групе за израду Стратегије развоја спорта у Републици Србији за период</w:t>
      </w:r>
      <w:r w:rsidRPr="00C44A15">
        <w:rPr>
          <w:rFonts w:ascii="Times New Roman" w:hAnsi="Times New Roman" w:cs="Times New Roman"/>
          <w:bCs/>
          <w:sz w:val="24"/>
          <w:szCs w:val="24"/>
          <w:lang w:val="sr-Cyrl-CS"/>
        </w:rPr>
        <w:t xml:space="preserve"> од 20</w:t>
      </w:r>
      <w:r w:rsidRPr="00C44A15">
        <w:rPr>
          <w:rFonts w:ascii="Times New Roman" w:hAnsi="Times New Roman" w:cs="Times New Roman"/>
          <w:bCs/>
          <w:sz w:val="24"/>
          <w:szCs w:val="24"/>
          <w:lang w:val="sr-Cyrl-RS"/>
        </w:rPr>
        <w:t>26.</w:t>
      </w:r>
      <w:r w:rsidRPr="00C44A15">
        <w:rPr>
          <w:rFonts w:ascii="Times New Roman" w:hAnsi="Times New Roman" w:cs="Times New Roman"/>
          <w:bCs/>
          <w:sz w:val="24"/>
          <w:szCs w:val="24"/>
          <w:lang w:val="sr-Cyrl-CS"/>
        </w:rPr>
        <w:t xml:space="preserve"> до 20</w:t>
      </w:r>
      <w:r w:rsidRPr="00C44A15">
        <w:rPr>
          <w:rFonts w:ascii="Times New Roman" w:hAnsi="Times New Roman" w:cs="Times New Roman"/>
          <w:bCs/>
          <w:sz w:val="24"/>
          <w:szCs w:val="24"/>
          <w:lang w:val="sr-Cyrl-RS"/>
        </w:rPr>
        <w:t>35</w:t>
      </w:r>
      <w:r w:rsidRPr="00C44A15">
        <w:rPr>
          <w:rFonts w:ascii="Times New Roman" w:hAnsi="Times New Roman" w:cs="Times New Roman"/>
          <w:bCs/>
          <w:sz w:val="24"/>
          <w:szCs w:val="24"/>
          <w:lang w:val="sr-Cyrl-CS"/>
        </w:rPr>
        <w:t>. године</w:t>
      </w:r>
      <w:r w:rsidRPr="00C44A15">
        <w:rPr>
          <w:rFonts w:ascii="Times New Roman" w:eastAsia="Calibri" w:hAnsi="Times New Roman" w:cs="Times New Roman"/>
          <w:sz w:val="24"/>
          <w:szCs w:val="24"/>
          <w:lang w:val="sr-Cyrl-RS"/>
        </w:rPr>
        <w:t xml:space="preserve"> у извештајном периоду одржани су  састанци</w:t>
      </w:r>
      <w:r w:rsidR="006F113D" w:rsidRPr="00C44A15">
        <w:rPr>
          <w:rFonts w:ascii="Times New Roman" w:eastAsia="Calibri" w:hAnsi="Times New Roman" w:cs="Times New Roman"/>
          <w:sz w:val="24"/>
          <w:szCs w:val="24"/>
          <w:lang w:val="sr-Cyrl-RS"/>
        </w:rPr>
        <w:t xml:space="preserve"> на којима је усво</w:t>
      </w:r>
      <w:r w:rsidRPr="00C44A15">
        <w:rPr>
          <w:rFonts w:ascii="Times New Roman" w:eastAsia="Calibri" w:hAnsi="Times New Roman" w:cs="Times New Roman"/>
          <w:sz w:val="24"/>
          <w:szCs w:val="24"/>
          <w:lang w:val="sr-Cyrl-RS"/>
        </w:rPr>
        <w:t xml:space="preserve">јен предлог </w:t>
      </w:r>
      <w:r w:rsidRPr="00C44A15">
        <w:rPr>
          <w:rFonts w:ascii="Times New Roman" w:eastAsia="Calibri" w:hAnsi="Times New Roman" w:cs="Times New Roman"/>
          <w:sz w:val="24"/>
          <w:szCs w:val="24"/>
          <w:lang w:val="sr-Latn-RS"/>
        </w:rPr>
        <w:t>ex-ante</w:t>
      </w:r>
      <w:r w:rsidRPr="00C44A15">
        <w:rPr>
          <w:rFonts w:ascii="Times New Roman" w:eastAsia="Calibri" w:hAnsi="Times New Roman" w:cs="Times New Roman"/>
          <w:sz w:val="24"/>
          <w:szCs w:val="24"/>
          <w:lang w:val="sr-Cyrl-RS"/>
        </w:rPr>
        <w:t xml:space="preserve"> анализе</w:t>
      </w:r>
      <w:r w:rsidR="008F0CFE" w:rsidRPr="00C44A15">
        <w:rPr>
          <w:rFonts w:ascii="Times New Roman" w:eastAsia="Calibri" w:hAnsi="Times New Roman" w:cs="Times New Roman"/>
          <w:sz w:val="24"/>
          <w:szCs w:val="24"/>
          <w:lang w:val="sr-Cyrl-RS"/>
        </w:rPr>
        <w:t>,</w:t>
      </w:r>
      <w:r w:rsidRPr="00C44A15">
        <w:rPr>
          <w:rFonts w:ascii="Times New Roman" w:eastAsia="Calibri" w:hAnsi="Times New Roman" w:cs="Times New Roman"/>
          <w:sz w:val="24"/>
          <w:szCs w:val="24"/>
          <w:lang w:val="sr-Cyrl-RS"/>
        </w:rPr>
        <w:t xml:space="preserve"> нацрт и предлог Стратегије развоја спорта. Два (2) састанака </w:t>
      </w:r>
      <w:r w:rsidRPr="00C44A15">
        <w:rPr>
          <w:rFonts w:ascii="Times New Roman" w:hAnsi="Times New Roman" w:cs="Times New Roman"/>
          <w:sz w:val="24"/>
          <w:szCs w:val="24"/>
          <w:lang w:val="sr-Cyrl-RS"/>
        </w:rPr>
        <w:t>прве подгрупе за координацију, координатора, заменика координатора. Једанаест (11) састанака које су одржали координатори и секретари свих осам подгрупа и то: прва подгрупа, 21. новембар 2024. године,</w:t>
      </w:r>
      <w:r w:rsidR="00CF5D30"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lang w:val="sr-Cyrl-RS"/>
        </w:rPr>
        <w:t>сала 368 у Палати Србија;</w:t>
      </w:r>
      <w:r w:rsidRPr="00C44A15">
        <w:rPr>
          <w:rFonts w:ascii="Times New Roman" w:hAnsi="Times New Roman" w:cs="Times New Roman"/>
          <w:sz w:val="24"/>
          <w:szCs w:val="24"/>
          <w:shd w:val="clear" w:color="auto" w:fill="FFFFFF"/>
          <w:lang w:val="sr-Cyrl-RS"/>
        </w:rPr>
        <w:t xml:space="preserve"> </w:t>
      </w:r>
      <w:r w:rsidRPr="00C44A15">
        <w:rPr>
          <w:rFonts w:ascii="Times New Roman" w:hAnsi="Times New Roman" w:cs="Times New Roman"/>
          <w:sz w:val="24"/>
          <w:szCs w:val="24"/>
          <w:lang w:val="sr-Cyrl-RS"/>
        </w:rPr>
        <w:t>четврта подгрупа, 28. новембар 2024. године, електронским путем; седма подгрупа, 29. новембар 2024. године сала 129 у Палати Србија;  шеста подгрупа 9. децембра 2024. године, састанак је одржан електронским путем; трећа подгрупа 10. децемб</w:t>
      </w:r>
      <w:r w:rsidR="00CF5D30" w:rsidRPr="00C44A15">
        <w:rPr>
          <w:rFonts w:ascii="Times New Roman" w:hAnsi="Times New Roman" w:cs="Times New Roman"/>
          <w:sz w:val="24"/>
          <w:szCs w:val="24"/>
          <w:lang w:val="sr-Cyrl-RS"/>
        </w:rPr>
        <w:t>а</w:t>
      </w:r>
      <w:r w:rsidRPr="00C44A15">
        <w:rPr>
          <w:rFonts w:ascii="Times New Roman" w:hAnsi="Times New Roman" w:cs="Times New Roman"/>
          <w:sz w:val="24"/>
          <w:szCs w:val="24"/>
          <w:lang w:val="sr-Cyrl-RS"/>
        </w:rPr>
        <w:t xml:space="preserve">р 2024. године, сала 470 у Палати Србија, </w:t>
      </w:r>
      <w:r w:rsidRPr="00C44A15">
        <w:rPr>
          <w:rFonts w:ascii="Times New Roman" w:hAnsi="Times New Roman" w:cs="Times New Roman"/>
          <w:color w:val="000000"/>
          <w:sz w:val="24"/>
          <w:szCs w:val="24"/>
          <w:lang w:val="sr-Cyrl-RS"/>
        </w:rPr>
        <w:t>д</w:t>
      </w:r>
      <w:r w:rsidRPr="00C44A15">
        <w:rPr>
          <w:rFonts w:ascii="Times New Roman" w:hAnsi="Times New Roman" w:cs="Times New Roman"/>
          <w:color w:val="000000"/>
          <w:sz w:val="24"/>
          <w:szCs w:val="24"/>
          <w:lang w:val="en-GB"/>
        </w:rPr>
        <w:t>руг</w:t>
      </w:r>
      <w:r w:rsidRPr="00C44A15">
        <w:rPr>
          <w:rFonts w:ascii="Times New Roman" w:hAnsi="Times New Roman" w:cs="Times New Roman"/>
          <w:color w:val="000000"/>
          <w:sz w:val="24"/>
          <w:szCs w:val="24"/>
          <w:lang w:val="sr-Cyrl-RS"/>
        </w:rPr>
        <w:t>и сатанак ч</w:t>
      </w:r>
      <w:r w:rsidRPr="00C44A15">
        <w:rPr>
          <w:rFonts w:ascii="Times New Roman" w:hAnsi="Times New Roman" w:cs="Times New Roman"/>
          <w:color w:val="000000"/>
          <w:sz w:val="24"/>
          <w:szCs w:val="24"/>
          <w:lang w:val="en-GB"/>
        </w:rPr>
        <w:t>етврт</w:t>
      </w:r>
      <w:r w:rsidRPr="00C44A15">
        <w:rPr>
          <w:rFonts w:ascii="Times New Roman" w:hAnsi="Times New Roman" w:cs="Times New Roman"/>
          <w:color w:val="000000"/>
          <w:sz w:val="24"/>
          <w:szCs w:val="24"/>
          <w:lang w:val="sr-Cyrl-RS"/>
        </w:rPr>
        <w:t>е</w:t>
      </w:r>
      <w:r w:rsidRPr="00C44A15">
        <w:rPr>
          <w:rFonts w:ascii="Times New Roman" w:hAnsi="Times New Roman" w:cs="Times New Roman"/>
          <w:color w:val="000000"/>
          <w:sz w:val="24"/>
          <w:szCs w:val="24"/>
          <w:lang w:val="en-GB"/>
        </w:rPr>
        <w:t xml:space="preserve"> под</w:t>
      </w:r>
      <w:r w:rsidRPr="00C44A15">
        <w:rPr>
          <w:rFonts w:ascii="Times New Roman" w:hAnsi="Times New Roman" w:cs="Times New Roman"/>
          <w:color w:val="000000"/>
          <w:sz w:val="24"/>
          <w:szCs w:val="24"/>
          <w:lang w:val="sr-Cyrl-RS"/>
        </w:rPr>
        <w:t>гр</w:t>
      </w:r>
      <w:r w:rsidRPr="00C44A15">
        <w:rPr>
          <w:rFonts w:ascii="Times New Roman" w:hAnsi="Times New Roman" w:cs="Times New Roman"/>
          <w:color w:val="000000"/>
          <w:sz w:val="24"/>
          <w:szCs w:val="24"/>
          <w:lang w:val="en-GB"/>
        </w:rPr>
        <w:t>уп</w:t>
      </w:r>
      <w:r w:rsidRPr="00C44A15">
        <w:rPr>
          <w:rFonts w:ascii="Times New Roman" w:hAnsi="Times New Roman" w:cs="Times New Roman"/>
          <w:color w:val="000000"/>
          <w:sz w:val="24"/>
          <w:szCs w:val="24"/>
          <w:lang w:val="sr-Cyrl-RS"/>
        </w:rPr>
        <w:t xml:space="preserve">е </w:t>
      </w:r>
      <w:r w:rsidRPr="00C44A15">
        <w:rPr>
          <w:rFonts w:ascii="Times New Roman" w:hAnsi="Times New Roman" w:cs="Times New Roman"/>
          <w:color w:val="000000"/>
          <w:sz w:val="24"/>
          <w:szCs w:val="24"/>
          <w:lang w:val="en-GB"/>
        </w:rPr>
        <w:t xml:space="preserve">10. децембар 2024. године, </w:t>
      </w:r>
      <w:r w:rsidRPr="00C44A15">
        <w:rPr>
          <w:rFonts w:ascii="Times New Roman" w:hAnsi="Times New Roman" w:cs="Times New Roman"/>
          <w:color w:val="000000"/>
          <w:sz w:val="24"/>
          <w:szCs w:val="24"/>
          <w:lang w:val="sr-Cyrl-RS"/>
        </w:rPr>
        <w:t>одржан електронским путем;</w:t>
      </w:r>
      <w:r w:rsidRPr="00C44A15">
        <w:rPr>
          <w:rFonts w:ascii="Times New Roman" w:hAnsi="Times New Roman" w:cs="Times New Roman"/>
          <w:sz w:val="24"/>
          <w:szCs w:val="24"/>
          <w:lang w:val="sr-Cyrl-RS"/>
        </w:rPr>
        <w:t xml:space="preserve"> </w:t>
      </w:r>
      <w:r w:rsidRPr="00C44A15">
        <w:rPr>
          <w:rFonts w:ascii="Times New Roman" w:hAnsi="Times New Roman" w:cs="Times New Roman"/>
          <w:color w:val="000000"/>
          <w:sz w:val="24"/>
          <w:szCs w:val="24"/>
          <w:lang w:val="sr-Cyrl-RS"/>
        </w:rPr>
        <w:t>осма</w:t>
      </w:r>
      <w:r w:rsidRPr="00C44A15">
        <w:rPr>
          <w:rFonts w:ascii="Times New Roman" w:hAnsi="Times New Roman" w:cs="Times New Roman"/>
          <w:sz w:val="24"/>
          <w:szCs w:val="24"/>
          <w:lang w:val="sr-Cyrl-RS"/>
        </w:rPr>
        <w:t xml:space="preserve"> подгрупа 13. децембра 2024. године, у просторијама Олимпијског комитета Србије; други састанак седме подгрупе 23. децембра 2024. године сала 129 у Палати Србија; т</w:t>
      </w:r>
      <w:r w:rsidRPr="00C44A15">
        <w:rPr>
          <w:rFonts w:ascii="Times New Roman" w:hAnsi="Times New Roman" w:cs="Times New Roman"/>
          <w:sz w:val="24"/>
          <w:szCs w:val="24"/>
          <w:lang w:val="en-GB"/>
        </w:rPr>
        <w:t>рећ</w:t>
      </w:r>
      <w:r w:rsidRPr="00C44A15">
        <w:rPr>
          <w:rFonts w:ascii="Times New Roman" w:hAnsi="Times New Roman" w:cs="Times New Roman"/>
          <w:sz w:val="24"/>
          <w:szCs w:val="24"/>
          <w:lang w:val="sr-Cyrl-RS"/>
        </w:rPr>
        <w:t>и са</w:t>
      </w:r>
      <w:r w:rsidR="006F113D" w:rsidRPr="00C44A15">
        <w:rPr>
          <w:rFonts w:ascii="Times New Roman" w:hAnsi="Times New Roman" w:cs="Times New Roman"/>
          <w:sz w:val="24"/>
          <w:szCs w:val="24"/>
          <w:lang w:val="sr-Cyrl-RS"/>
        </w:rPr>
        <w:t>с</w:t>
      </w:r>
      <w:r w:rsidRPr="00C44A15">
        <w:rPr>
          <w:rFonts w:ascii="Times New Roman" w:hAnsi="Times New Roman" w:cs="Times New Roman"/>
          <w:sz w:val="24"/>
          <w:szCs w:val="24"/>
          <w:lang w:val="sr-Cyrl-RS"/>
        </w:rPr>
        <w:t>танак ч</w:t>
      </w:r>
      <w:r w:rsidRPr="00C44A15">
        <w:rPr>
          <w:rFonts w:ascii="Times New Roman" w:hAnsi="Times New Roman" w:cs="Times New Roman"/>
          <w:sz w:val="24"/>
          <w:szCs w:val="24"/>
          <w:lang w:val="en-GB"/>
        </w:rPr>
        <w:t xml:space="preserve">етврте подгрупе  26. децембар 2024. </w:t>
      </w:r>
      <w:r w:rsidRPr="00C44A15">
        <w:rPr>
          <w:rFonts w:ascii="Times New Roman" w:hAnsi="Times New Roman" w:cs="Times New Roman"/>
          <w:sz w:val="24"/>
          <w:szCs w:val="24"/>
          <w:lang w:val="sr-Cyrl-RS"/>
        </w:rPr>
        <w:t>г</w:t>
      </w:r>
      <w:r w:rsidRPr="00C44A15">
        <w:rPr>
          <w:rFonts w:ascii="Times New Roman" w:hAnsi="Times New Roman" w:cs="Times New Roman"/>
          <w:sz w:val="24"/>
          <w:szCs w:val="24"/>
          <w:lang w:val="en-GB"/>
        </w:rPr>
        <w:t>одине одржа</w:t>
      </w:r>
      <w:r w:rsidRPr="00C44A15">
        <w:rPr>
          <w:rFonts w:ascii="Times New Roman" w:hAnsi="Times New Roman" w:cs="Times New Roman"/>
          <w:sz w:val="24"/>
          <w:szCs w:val="24"/>
          <w:lang w:val="sr-Cyrl-RS"/>
        </w:rPr>
        <w:t>н</w:t>
      </w:r>
      <w:r w:rsidRPr="00C44A15">
        <w:rPr>
          <w:rFonts w:ascii="Times New Roman" w:hAnsi="Times New Roman" w:cs="Times New Roman"/>
          <w:sz w:val="24"/>
          <w:szCs w:val="24"/>
          <w:lang w:val="en-GB"/>
        </w:rPr>
        <w:t xml:space="preserve"> електронским путем</w:t>
      </w:r>
      <w:r w:rsidRPr="00C44A15">
        <w:rPr>
          <w:rFonts w:ascii="Times New Roman" w:hAnsi="Times New Roman" w:cs="Times New Roman"/>
          <w:sz w:val="24"/>
          <w:szCs w:val="24"/>
          <w:lang w:val="sr-Cyrl-RS"/>
        </w:rPr>
        <w:t>; пета подгрупа 26. децембар 2024. године, сала 233 у Палати Србија; друга подгрупа 30. децембар 2024. године, сала 470 у Палати Србија.</w:t>
      </w:r>
    </w:p>
    <w:p w14:paraId="1754BFB1" w14:textId="77777777" w:rsidR="00C74495" w:rsidRPr="00C44A15" w:rsidRDefault="00C74495" w:rsidP="00C74495">
      <w:pPr>
        <w:spacing w:after="0" w:line="240" w:lineRule="auto"/>
        <w:jc w:val="both"/>
        <w:rPr>
          <w:rFonts w:ascii="Times New Roman" w:eastAsia="Calibri" w:hAnsi="Times New Roman" w:cs="Times New Roman"/>
          <w:sz w:val="24"/>
          <w:szCs w:val="24"/>
          <w:lang w:val="sr-Cyrl-RS"/>
        </w:rPr>
      </w:pPr>
    </w:p>
    <w:p w14:paraId="7EB22AF8" w14:textId="2E294D59" w:rsidR="00E11217" w:rsidRPr="00C44A15" w:rsidRDefault="00C74495" w:rsidP="00212550">
      <w:pPr>
        <w:spacing w:after="200" w:line="240" w:lineRule="auto"/>
        <w:jc w:val="both"/>
        <w:rPr>
          <w:rFonts w:ascii="Times New Roman" w:eastAsia="Times New Roman" w:hAnsi="Times New Roman" w:cs="Times New Roman"/>
          <w:sz w:val="24"/>
          <w:szCs w:val="24"/>
          <w:lang w:val="sr-Cyrl-RS"/>
        </w:rPr>
      </w:pPr>
      <w:r w:rsidRPr="00C44A15">
        <w:rPr>
          <w:rFonts w:ascii="Times New Roman" w:eastAsia="Calibri" w:hAnsi="Times New Roman" w:cs="Times New Roman"/>
          <w:sz w:val="24"/>
          <w:szCs w:val="24"/>
          <w:lang w:val="sr-Cyrl-RS"/>
        </w:rPr>
        <w:t>Одржани су са</w:t>
      </w:r>
      <w:r w:rsidR="00232329" w:rsidRPr="00C44A15">
        <w:rPr>
          <w:rFonts w:ascii="Times New Roman" w:eastAsia="Calibri" w:hAnsi="Times New Roman" w:cs="Times New Roman"/>
          <w:sz w:val="24"/>
          <w:szCs w:val="24"/>
          <w:lang w:val="sr-Cyrl-RS"/>
        </w:rPr>
        <w:t>с</w:t>
      </w:r>
      <w:r w:rsidRPr="00C44A15">
        <w:rPr>
          <w:rFonts w:ascii="Times New Roman" w:eastAsia="Calibri" w:hAnsi="Times New Roman" w:cs="Times New Roman"/>
          <w:sz w:val="24"/>
          <w:szCs w:val="24"/>
          <w:lang w:val="sr-Cyrl-RS"/>
        </w:rPr>
        <w:t xml:space="preserve">танци са </w:t>
      </w:r>
      <w:r w:rsidRPr="00C44A15">
        <w:rPr>
          <w:rFonts w:ascii="Times New Roman" w:eastAsia="Times New Roman" w:hAnsi="Times New Roman" w:cs="Times New Roman"/>
          <w:sz w:val="24"/>
          <w:szCs w:val="24"/>
          <w:lang w:val="sr-Cyrl-RS"/>
        </w:rPr>
        <w:t>деканима, продеканима за наставу и продеканима за науку државних и приватних високошколских установа за спорт и физичко васпитање</w:t>
      </w:r>
      <w:r w:rsidR="00C524B6" w:rsidRPr="00C44A15">
        <w:rPr>
          <w:rFonts w:ascii="Times New Roman" w:eastAsia="Times New Roman" w:hAnsi="Times New Roman" w:cs="Times New Roman"/>
          <w:sz w:val="24"/>
          <w:szCs w:val="24"/>
          <w:lang w:val="sr-Cyrl-RS"/>
        </w:rPr>
        <w:t xml:space="preserve">, </w:t>
      </w:r>
      <w:r w:rsidRPr="00C44A15">
        <w:rPr>
          <w:rFonts w:ascii="Times New Roman" w:eastAsia="Times New Roman" w:hAnsi="Times New Roman" w:cs="Times New Roman"/>
          <w:sz w:val="24"/>
          <w:szCs w:val="24"/>
          <w:lang w:val="sr-Cyrl-RS"/>
        </w:rPr>
        <w:t>одржан је састанак са Надлежним националним спортским савезима и Канцеларијом за Косово и Метохију.</w:t>
      </w:r>
    </w:p>
    <w:p w14:paraId="59D5270B" w14:textId="77777777" w:rsidR="00E11217" w:rsidRPr="00C44A15" w:rsidRDefault="00E11217" w:rsidP="00E11217">
      <w:pPr>
        <w:pStyle w:val="Default"/>
        <w:jc w:val="both"/>
        <w:rPr>
          <w:lang w:val="sr-Cyrl-RS"/>
        </w:rPr>
      </w:pPr>
      <w:r w:rsidRPr="00C44A15">
        <w:rPr>
          <w:lang w:val="sr-Cyrl-RS"/>
        </w:rPr>
        <w:t xml:space="preserve">Министарство одбране, Делегација Републике Србије при </w:t>
      </w:r>
      <w:r w:rsidRPr="00C44A15">
        <w:rPr>
          <w:lang w:val="sr-Latn-RS"/>
        </w:rPr>
        <w:t>CISM</w:t>
      </w:r>
      <w:r w:rsidRPr="00C44A15">
        <w:rPr>
          <w:lang w:val="sr-Cyrl-RS"/>
        </w:rPr>
        <w:t xml:space="preserve">, одржало је трибину 26. новембра 2024. године у Атлетској дворани Војне академије под називом „Допринос изради Стратегије развоја спорта за период од 2025. до 2035. године“. </w:t>
      </w:r>
    </w:p>
    <w:p w14:paraId="01B7D2FB" w14:textId="42BF363E" w:rsidR="00EB0FDC" w:rsidRPr="00C44A15" w:rsidRDefault="00EB0FDC" w:rsidP="00EB0FDC">
      <w:pPr>
        <w:pStyle w:val="basic-paragraph"/>
        <w:shd w:val="clear" w:color="auto" w:fill="FFFFFF"/>
        <w:spacing w:before="0" w:beforeAutospacing="0" w:after="0" w:afterAutospacing="0"/>
        <w:jc w:val="both"/>
        <w:rPr>
          <w:b/>
        </w:rPr>
      </w:pPr>
    </w:p>
    <w:p w14:paraId="0A339AF8" w14:textId="77777777" w:rsidR="006B269C" w:rsidRPr="00C44A15" w:rsidRDefault="00A10F10" w:rsidP="006B269C">
      <w:pPr>
        <w:pStyle w:val="Default"/>
        <w:jc w:val="both"/>
      </w:pPr>
      <w:r w:rsidRPr="00C44A15">
        <w:t xml:space="preserve">У сарадњи са Сталном конференцијом градова и општина и њиховом „Мрежом за спорт“ организоване су панел дискусије у Лесковцу, Краљеву, Новом Саду и Београду. На панел дискусијама су учешће узели представници јединица локалних самоуправа који су ангажовани као градски већници за спорт и представници надлежних територијалних спортских савеза. </w:t>
      </w:r>
    </w:p>
    <w:p w14:paraId="53258739" w14:textId="737AB76C" w:rsidR="00A10F10" w:rsidRPr="00C44A15" w:rsidRDefault="00A10F10" w:rsidP="00A10F10">
      <w:pPr>
        <w:pStyle w:val="Default"/>
        <w:jc w:val="both"/>
      </w:pPr>
    </w:p>
    <w:p w14:paraId="75ECCA50" w14:textId="3C728BD8" w:rsidR="00A10F10" w:rsidRPr="00C44A15" w:rsidRDefault="00A10F10" w:rsidP="00CB23B3">
      <w:pPr>
        <w:pStyle w:val="Default"/>
        <w:jc w:val="both"/>
      </w:pPr>
      <w:r w:rsidRPr="00C44A15">
        <w:t xml:space="preserve">Прва трибина </w:t>
      </w:r>
      <w:r w:rsidR="00212550" w:rsidRPr="00C44A15">
        <w:t>је организована у Лесковцу 24.</w:t>
      </w:r>
      <w:r w:rsidR="00212550" w:rsidRPr="00C44A15">
        <w:rPr>
          <w:lang w:val="sr-Cyrl-RS"/>
        </w:rPr>
        <w:t xml:space="preserve"> октобра </w:t>
      </w:r>
      <w:r w:rsidRPr="00C44A15">
        <w:t>2024. године где је учешће узело укупно 74 учесница и учесника. Приоритетна тема током ове панел дискусије је било</w:t>
      </w:r>
      <w:r w:rsidRPr="00C44A15">
        <w:rPr>
          <w:lang w:val="sr-Cyrl-RS"/>
        </w:rPr>
        <w:t xml:space="preserve"> </w:t>
      </w:r>
      <w:r w:rsidRPr="00C44A15">
        <w:t>указивање на тешко стање у области школског спорта и реализације наставе физичког васпитања. Указано је на проблеме недостатка адекватне спортске инфраструктуре у школама</w:t>
      </w:r>
      <w:r w:rsidR="00CB23B3" w:rsidRPr="00C44A15">
        <w:rPr>
          <w:lang w:val="sr-Cyrl-RS"/>
        </w:rPr>
        <w:t xml:space="preserve">, </w:t>
      </w:r>
      <w:r w:rsidRPr="00C44A15">
        <w:t>проблем реализације</w:t>
      </w:r>
      <w:r w:rsidR="00B95E0B" w:rsidRPr="00C44A15">
        <w:t xml:space="preserve"> наставе физичког васпитања од </w:t>
      </w:r>
      <w:r w:rsidR="00B95E0B" w:rsidRPr="00C44A15">
        <w:rPr>
          <w:lang w:val="sr-Cyrl-RS"/>
        </w:rPr>
        <w:t>првог</w:t>
      </w:r>
      <w:r w:rsidR="00B95E0B" w:rsidRPr="00C44A15">
        <w:t xml:space="preserve"> до</w:t>
      </w:r>
      <w:r w:rsidR="00B95E0B" w:rsidRPr="00C44A15">
        <w:rPr>
          <w:lang w:val="sr-Cyrl-RS"/>
        </w:rPr>
        <w:t xml:space="preserve"> четвртог </w:t>
      </w:r>
      <w:r w:rsidRPr="00C44A15">
        <w:t>разреда основне школе и потребе да се у ову фазу рада са најмлађима укључе професори физичког васпитања као асистенти/сарадници у настави. Исказана је потреба за израду Правилника о школском спорту као и повећање обухвата деце која активно учествују у припремама за такмичење кроз секције и учешће на самом такмичењу. Учесници трибине су препознали и проблем, сада готово „угашеног“ универзитетског спорта као и потребу за његову ревитализацију и пуну афирмацију. У Прешеву је идентификован проблем недовољно ра</w:t>
      </w:r>
      <w:r w:rsidR="00212550" w:rsidRPr="00C44A15">
        <w:t>звијене спортске инфраструктуре</w:t>
      </w:r>
      <w:r w:rsidR="00212550" w:rsidRPr="00C44A15">
        <w:rPr>
          <w:lang w:val="sr-Cyrl-RS"/>
        </w:rPr>
        <w:t>.</w:t>
      </w:r>
      <w:r w:rsidRPr="00C44A15">
        <w:t xml:space="preserve"> </w:t>
      </w:r>
    </w:p>
    <w:p w14:paraId="67B9EF33" w14:textId="77777777" w:rsidR="00CB23B3" w:rsidRPr="00C44A15" w:rsidRDefault="00CB23B3" w:rsidP="00CB23B3">
      <w:pPr>
        <w:pStyle w:val="Default"/>
        <w:jc w:val="both"/>
      </w:pPr>
    </w:p>
    <w:p w14:paraId="4A7EC87C" w14:textId="19C5C8DC" w:rsidR="00A10F10" w:rsidRPr="00C44A15" w:rsidRDefault="00A10F10" w:rsidP="00CB23B3">
      <w:pPr>
        <w:pStyle w:val="Default"/>
        <w:jc w:val="both"/>
      </w:pPr>
      <w:r w:rsidRPr="00C44A15">
        <w:t>Друга трибина</w:t>
      </w:r>
      <w:r w:rsidR="00212550" w:rsidRPr="00C44A15">
        <w:t xml:space="preserve"> је организована у Краљеву 29.</w:t>
      </w:r>
      <w:r w:rsidR="00212550" w:rsidRPr="00C44A15">
        <w:rPr>
          <w:lang w:val="sr-Cyrl-RS"/>
        </w:rPr>
        <w:t xml:space="preserve"> октобра </w:t>
      </w:r>
      <w:r w:rsidRPr="00C44A15">
        <w:t>2024. године на којој је учествовало укупно 68 учесница и учесника. Прва тема на ово</w:t>
      </w:r>
      <w:r w:rsidR="00845703" w:rsidRPr="00C44A15">
        <w:t xml:space="preserve">м скупу је био предлог да се у </w:t>
      </w:r>
      <w:r w:rsidR="00845703" w:rsidRPr="00C44A15">
        <w:rPr>
          <w:lang w:val="sr-Cyrl-RS"/>
        </w:rPr>
        <w:t>с</w:t>
      </w:r>
      <w:r w:rsidRPr="00C44A15">
        <w:t>тратегији, а касније и у закону дефинише п</w:t>
      </w:r>
      <w:r w:rsidR="00212550" w:rsidRPr="00C44A15">
        <w:t>роценат улагања у систем спорта</w:t>
      </w:r>
      <w:r w:rsidRPr="00C44A15">
        <w:t>. Говорници су указали и на веома лоше стање у сегменту с</w:t>
      </w:r>
      <w:r w:rsidR="00212550" w:rsidRPr="00C44A15">
        <w:t>портских менаџера</w:t>
      </w:r>
      <w:r w:rsidRPr="00C44A15">
        <w:t xml:space="preserve">. Дискутанти су указали и на недовољну контролу примене Закона у спорту нарочито у односу између надлежних националних гранских савеза и спортских клубова. Указано је и на проблем великог броја спортских организација које функционишу и раде мимо чланства у надлежним националним гранским савезима, што је коначно и противно Закону о спорту. Истакнут је проблем непризнавања федерација нарочито у карате спорту и њихово изопштавање из система финансирања програма у области спорта. Препознат је и проблем намештање мечева на свим нивоима такмичења и потребе да се системски уреди област заштите интегритета у спорту кроз сузбијање негативних појава у спорту. </w:t>
      </w:r>
    </w:p>
    <w:p w14:paraId="0992910F" w14:textId="77777777" w:rsidR="00CB23B3" w:rsidRPr="00C44A15" w:rsidRDefault="00CB23B3" w:rsidP="00CB23B3">
      <w:pPr>
        <w:pStyle w:val="Default"/>
        <w:jc w:val="both"/>
      </w:pPr>
    </w:p>
    <w:p w14:paraId="6E603CCD" w14:textId="1DEC93EC" w:rsidR="00A10F10" w:rsidRPr="00C44A15" w:rsidRDefault="00A10F10" w:rsidP="00CB23B3">
      <w:pPr>
        <w:pStyle w:val="Default"/>
        <w:jc w:val="both"/>
      </w:pPr>
      <w:r w:rsidRPr="00C44A15">
        <w:t>Трећа триб</w:t>
      </w:r>
      <w:r w:rsidR="00212550" w:rsidRPr="00C44A15">
        <w:t xml:space="preserve">ина је одржана у Београду 11. </w:t>
      </w:r>
      <w:r w:rsidR="00212550" w:rsidRPr="00C44A15">
        <w:rPr>
          <w:lang w:val="sr-Cyrl-RS"/>
        </w:rPr>
        <w:t>новембра</w:t>
      </w:r>
      <w:r w:rsidRPr="00C44A15">
        <w:t xml:space="preserve"> 2024. године на којој је учествовало 102 учеснице и учесника. Идентификовани су следећи проблеми: недостатак перманентне едукације свих чиниоца система спорта као и недовољна информисаност организација у области спорта; недовољан број спортских програма који представљају приоритет за градску општину или Град Београд; недовољан број израђених аката којима се уређује систем спорта у Граду Београду; недовољна компетенција у спортским организацијама у руковођењу спортским организацијама али и у локалним самоуправама; непостојање територијалног спортског савеза у свим градским општинама јер око 50% територијалних савеза нису препознати од стране Градских Општина; недовољан буџет за спорт; недовољно развијени капацитети школског спорта и рекреативног спорта; у територијалним савезима нема запослених чије је ангажовање финансирано из буџета градске општине (трене</w:t>
      </w:r>
      <w:r w:rsidR="00212550" w:rsidRPr="00C44A15">
        <w:t>ри, генерални секретари и др.)</w:t>
      </w:r>
      <w:r w:rsidR="00212550" w:rsidRPr="00C44A15">
        <w:rPr>
          <w:lang w:val="sr-Cyrl-RS"/>
        </w:rPr>
        <w:t xml:space="preserve">. </w:t>
      </w:r>
      <w:r w:rsidRPr="00C44A15">
        <w:t xml:space="preserve">Утврђена је потреба потпуног респектовања система спорта у целини јер се налазимо у опасности да врхунска спорта постигнућа у будућности буду само жеља, а не реалност. Као и у другим градовима идентификован је проблем реализације наставе физичког васпитања и недостатак адекватне спортске инфраструктуре за школску </w:t>
      </w:r>
      <w:r w:rsidRPr="00C44A15">
        <w:lastRenderedPageBreak/>
        <w:t xml:space="preserve">децу али и за спортске клубове. Истакнут је проблем да се у многим спортовима и многим клубовима тренинзи у Граду Београду организују након 23:00 због недостатка термина за тренирање. Овакав начин извођења тренинга је проблематичан јер нарочито младе спортисткиње и спортисти тренирају у време када већ увелико треба да спавају, затим долазе својим кућама врло често и након помоћи што изазива друге проблеме који се односе на њихово присуство настави током наредног дана. Препознат је проблем малог обухвата деце која се системски баве физичким вежбањем у оквиру вртића као и потреба да се професори физичке културе укључе у рад са предшколцима. </w:t>
      </w:r>
    </w:p>
    <w:p w14:paraId="0DF06CB0" w14:textId="77777777" w:rsidR="00CB23B3" w:rsidRPr="00C44A15" w:rsidRDefault="00CB23B3" w:rsidP="00CB23B3">
      <w:pPr>
        <w:pStyle w:val="Default"/>
        <w:jc w:val="both"/>
      </w:pPr>
    </w:p>
    <w:p w14:paraId="34EB3F23" w14:textId="07A5D255" w:rsidR="00A10F10" w:rsidRPr="00C44A15" w:rsidRDefault="00A10F10" w:rsidP="00CB23B3">
      <w:pPr>
        <w:pStyle w:val="Default"/>
        <w:jc w:val="both"/>
      </w:pPr>
      <w:r w:rsidRPr="00C44A15">
        <w:t xml:space="preserve">Четврта трибина је </w:t>
      </w:r>
      <w:r w:rsidR="00212550" w:rsidRPr="00C44A15">
        <w:t xml:space="preserve">била одржана у Новом Саду 14. </w:t>
      </w:r>
      <w:r w:rsidR="00212550" w:rsidRPr="00C44A15">
        <w:rPr>
          <w:lang w:val="sr-Cyrl-RS"/>
        </w:rPr>
        <w:t>новмебра</w:t>
      </w:r>
      <w:r w:rsidRPr="00C44A15">
        <w:t xml:space="preserve"> 2024. године где је учествовало укупно 110 учесница и учесника. Теме на овој трибини су биле углавном исте или сличне онима које су делегиране на претходним панел дискусијама. Један од идентификованих проблема био је веома негативан утицај родитеља на реализацију</w:t>
      </w:r>
      <w:r w:rsidR="00CB23B3" w:rsidRPr="00C44A15">
        <w:rPr>
          <w:lang w:val="sr-Cyrl-RS"/>
        </w:rPr>
        <w:t xml:space="preserve"> </w:t>
      </w:r>
      <w:r w:rsidRPr="00C44A15">
        <w:t xml:space="preserve">тренажних процеса који се касније рефлектује на развој и напредак деце. Велики притисак, оптерећеност постигнутим резултатом, амбиције које често нису засноване на реалним чињеницама и аргументима, стварање негативне атмосфере доводи често до прераног напуштање спорта. Оно што је забрињавајуће је чињеница да често таква деца не само да напуштају одређени спорт већ више ни током свог даљег живота нису заинтересовани да се баве ни рекреативним спортом. Још један од идентификованих проблема јесте непримењивање донетих законских и подзаконских прописа, нарочито у области расподеле финансијских средстава у јединицама локалних самоуправа где се средства углавном расподељују на основу личних односа, а некада и на основу политичке припадности без поштовања утврђених критеријума. Јединице локалних самоуправа у највећој мери игноришу одредбе Закона о спорту да су приоритет у финансирању програми из области школског спорт и рекреативног спорта. Са друге стране сви подаци говоре да преко 95% буџета који је намењен спорту у јединицама локалних самоуправа се расподељује спортским организацијама за програма у којима учествују такмичари, тј. за такмичарски спорт док у већини јединица локалних самоуправа нема никаквог финансирања програма којима је обухваћена школска популација. Истраживање је показало да се за ове потребе издваја свега 2% од укупног буџета намењених спортским програмима јединица локалних самоуправа. </w:t>
      </w:r>
    </w:p>
    <w:p w14:paraId="02D1B92A" w14:textId="77777777" w:rsidR="009D48E1" w:rsidRPr="00C44A15" w:rsidRDefault="009D48E1" w:rsidP="00EF4CF4">
      <w:pPr>
        <w:pStyle w:val="Default"/>
        <w:jc w:val="both"/>
      </w:pPr>
    </w:p>
    <w:p w14:paraId="19473C16" w14:textId="07DD766C" w:rsidR="00C17993" w:rsidRPr="00C44A15" w:rsidRDefault="00642A6A" w:rsidP="00EF4CF4">
      <w:pPr>
        <w:pStyle w:val="Default"/>
        <w:jc w:val="both"/>
        <w:rPr>
          <w:lang w:val="sr-Cyrl-RS"/>
        </w:rPr>
      </w:pPr>
      <w:r w:rsidRPr="00C44A15">
        <w:t>Један од значајних закључака са одржаних трибина јесте уочени недостатак доброг управљања у спорту у организацијама у области спорта у Реп</w:t>
      </w:r>
      <w:r w:rsidR="00682B00" w:rsidRPr="00C44A15">
        <w:t>ублици Србији. „Добро управљање</w:t>
      </w:r>
      <w:r w:rsidR="00682B00" w:rsidRPr="00C44A15">
        <w:t>”</w:t>
      </w:r>
      <w:r w:rsidRPr="00C44A15">
        <w:t xml:space="preserve"> у спорту је усмерено на спровођење утврђених принципа и поштовање примера добре праксе које обезбеђују ефикасно, транспарентно, одговорно управљање спортским организацијама, спортским догађајима и спортским институцијама, уз поштовање принципа правичности, заштите интегритета спорта и захтев да се одлуке доносе на одговоран начин уз поштовање демократских принципа у читавом систему спорта.</w:t>
      </w:r>
      <w:r w:rsidR="00845703" w:rsidRPr="00C44A15">
        <w:t xml:space="preserve"> Један од основних циљева нове </w:t>
      </w:r>
      <w:r w:rsidR="00845703" w:rsidRPr="00C44A15">
        <w:rPr>
          <w:lang w:val="sr-Cyrl-RS"/>
        </w:rPr>
        <w:t>с</w:t>
      </w:r>
      <w:r w:rsidRPr="00C44A15">
        <w:t>тратегије мора бити и системски успостављени стандарди за добро управ</w:t>
      </w:r>
      <w:r w:rsidR="00190C3A" w:rsidRPr="00C44A15">
        <w:t>љање у спортским организацијама</w:t>
      </w:r>
      <w:r w:rsidR="00190C3A" w:rsidRPr="00C44A15">
        <w:rPr>
          <w:lang w:val="sr-Cyrl-RS"/>
        </w:rPr>
        <w:t>.</w:t>
      </w:r>
    </w:p>
    <w:p w14:paraId="6A5BA926" w14:textId="79932941" w:rsidR="005D7F02" w:rsidRPr="00C44A15" w:rsidRDefault="005D7F02" w:rsidP="00EF4CF4">
      <w:pPr>
        <w:pStyle w:val="Default"/>
        <w:jc w:val="both"/>
      </w:pPr>
    </w:p>
    <w:p w14:paraId="08A930C8" w14:textId="67D8CCA1" w:rsidR="00180C08" w:rsidRPr="00C44A15" w:rsidRDefault="00180C08" w:rsidP="00180C08">
      <w:pPr>
        <w:pStyle w:val="Default"/>
        <w:jc w:val="both"/>
        <w:rPr>
          <w:rFonts w:eastAsia="Times New Roman"/>
          <w:lang w:val="sr-Cyrl-RS"/>
        </w:rPr>
      </w:pPr>
      <w:r w:rsidRPr="00C44A15">
        <w:rPr>
          <w:lang w:val="sr-Cyrl-RS"/>
        </w:rPr>
        <w:t xml:space="preserve">Представницима надлежних националних гранских спортских савеза, представницима Секретаријата за спорт и омладину града Београда, представницима Спортског савеза Београда, као и представницима територијалних спортских савеза општина на територији града Београда </w:t>
      </w:r>
      <w:r w:rsidRPr="00C44A15">
        <w:rPr>
          <w:rFonts w:eastAsia="Times New Roman"/>
          <w:lang w:val="sr-Cyrl-RS"/>
        </w:rPr>
        <w:t>представљ</w:t>
      </w:r>
      <w:r w:rsidRPr="00C44A15">
        <w:rPr>
          <w:rFonts w:eastAsia="Times New Roman"/>
          <w:lang w:val="sr-Latn-RS"/>
        </w:rPr>
        <w:t>e</w:t>
      </w:r>
      <w:r w:rsidRPr="00C44A15">
        <w:rPr>
          <w:rFonts w:eastAsia="Times New Roman"/>
          <w:lang w:val="sr-Cyrl-RS"/>
        </w:rPr>
        <w:t>н</w:t>
      </w:r>
      <w:r w:rsidRPr="00C44A15">
        <w:rPr>
          <w:rFonts w:eastAsia="Times New Roman"/>
          <w:lang w:val="sr-Latn-RS"/>
        </w:rPr>
        <w:t>a</w:t>
      </w:r>
      <w:r w:rsidRPr="00C44A15">
        <w:rPr>
          <w:rFonts w:eastAsia="Times New Roman"/>
          <w:lang w:val="sr-Cyrl-RS"/>
        </w:rPr>
        <w:t xml:space="preserve"> је</w:t>
      </w:r>
      <w:r w:rsidRPr="00C44A15">
        <w:rPr>
          <w:rFonts w:eastAsia="Times New Roman"/>
          <w:lang w:val="sr-Latn-RS"/>
        </w:rPr>
        <w:t xml:space="preserve"> </w:t>
      </w:r>
      <w:r w:rsidRPr="00C44A15">
        <w:rPr>
          <w:rFonts w:eastAsia="Times New Roman"/>
          <w:lang w:val="sr-Cyrl-RS"/>
        </w:rPr>
        <w:t>еx-ante</w:t>
      </w:r>
      <w:r w:rsidRPr="00C44A15">
        <w:rPr>
          <w:rFonts w:eastAsia="Times New Roman"/>
          <w:lang w:val="sr-Latn-RS"/>
        </w:rPr>
        <w:t xml:space="preserve"> </w:t>
      </w:r>
      <w:r w:rsidRPr="00C44A15">
        <w:rPr>
          <w:rFonts w:eastAsia="Times New Roman"/>
          <w:lang w:val="sr-Cyrl-RS"/>
        </w:rPr>
        <w:t>анализа Стратегије развоја спорта у Репуб</w:t>
      </w:r>
      <w:r w:rsidR="001425C4">
        <w:rPr>
          <w:rFonts w:eastAsia="Times New Roman"/>
          <w:lang w:val="sr-Cyrl-RS"/>
        </w:rPr>
        <w:t xml:space="preserve">лици Србији за период од 2026. до </w:t>
      </w:r>
      <w:r w:rsidRPr="00C44A15">
        <w:rPr>
          <w:rFonts w:eastAsia="Times New Roman"/>
          <w:lang w:val="sr-Cyrl-RS"/>
        </w:rPr>
        <w:t xml:space="preserve">2035. </w:t>
      </w:r>
      <w:r w:rsidR="00C73D91" w:rsidRPr="00C44A15">
        <w:rPr>
          <w:rFonts w:eastAsia="Times New Roman"/>
          <w:lang w:val="sr-Cyrl-RS"/>
        </w:rPr>
        <w:t>године у Београда</w:t>
      </w:r>
      <w:r w:rsidRPr="00C44A15">
        <w:rPr>
          <w:rFonts w:eastAsia="Times New Roman"/>
          <w:lang w:val="sr-Cyrl-RS"/>
        </w:rPr>
        <w:t xml:space="preserve"> у просторијама Е</w:t>
      </w:r>
      <w:r w:rsidR="000915CA" w:rsidRPr="00C44A15">
        <w:rPr>
          <w:rFonts w:eastAsia="Times New Roman"/>
          <w:lang w:val="sr-Latn-RS"/>
        </w:rPr>
        <w:t>XPO</w:t>
      </w:r>
      <w:r w:rsidR="000915CA" w:rsidRPr="00C44A15">
        <w:rPr>
          <w:rFonts w:eastAsia="Times New Roman"/>
          <w:lang w:val="sr-Cyrl-RS"/>
        </w:rPr>
        <w:t xml:space="preserve"> </w:t>
      </w:r>
      <w:r w:rsidRPr="00C44A15">
        <w:rPr>
          <w:rFonts w:eastAsia="Times New Roman"/>
          <w:lang w:val="sr-Latn-RS"/>
        </w:rPr>
        <w:t>2027</w:t>
      </w:r>
      <w:r w:rsidRPr="00C44A15">
        <w:rPr>
          <w:rFonts w:eastAsia="Times New Roman"/>
          <w:lang w:val="sr-Cyrl-RS"/>
        </w:rPr>
        <w:t xml:space="preserve"> на Београдском сајму, </w:t>
      </w:r>
      <w:r w:rsidR="00AF065B" w:rsidRPr="00C44A15">
        <w:rPr>
          <w:rFonts w:eastAsia="Times New Roman"/>
          <w:lang w:val="sr-Cyrl-RS"/>
        </w:rPr>
        <w:t>23. децембра 2025. године.</w:t>
      </w:r>
    </w:p>
    <w:p w14:paraId="09AFACB2" w14:textId="77777777" w:rsidR="00AF065B" w:rsidRPr="00C44A15" w:rsidRDefault="00AF065B" w:rsidP="00180C08">
      <w:pPr>
        <w:pStyle w:val="Default"/>
        <w:jc w:val="both"/>
        <w:rPr>
          <w:rFonts w:eastAsia="Times New Roman"/>
          <w:highlight w:val="yellow"/>
          <w:lang w:val="sr-Cyrl-RS"/>
        </w:rPr>
      </w:pPr>
    </w:p>
    <w:p w14:paraId="77CFC222" w14:textId="7B88DC80" w:rsidR="00180C08" w:rsidRPr="00C44A15" w:rsidRDefault="00180C08" w:rsidP="00930B3E">
      <w:pPr>
        <w:pStyle w:val="Default"/>
        <w:jc w:val="both"/>
        <w:rPr>
          <w:rFonts w:eastAsia="Times New Roman"/>
          <w:lang w:val="sr-Cyrl-RS"/>
        </w:rPr>
      </w:pPr>
      <w:r w:rsidRPr="00C44A15">
        <w:rPr>
          <w:lang w:val="sr-Cyrl-RS"/>
        </w:rPr>
        <w:t>Представницима свих територијалних спортских савеза и представницима Градских већа за спорт са територије Централне и Јужне Србије,</w:t>
      </w:r>
      <w:r w:rsidRPr="00C44A15">
        <w:rPr>
          <w:rFonts w:eastAsia="Times New Roman"/>
          <w:lang w:val="sr-Cyrl-RS"/>
        </w:rPr>
        <w:t xml:space="preserve"> представљ</w:t>
      </w:r>
      <w:r w:rsidRPr="00C44A15">
        <w:rPr>
          <w:rFonts w:eastAsia="Times New Roman"/>
          <w:lang w:val="sr-Latn-RS"/>
        </w:rPr>
        <w:t>e</w:t>
      </w:r>
      <w:r w:rsidRPr="00C44A15">
        <w:rPr>
          <w:rFonts w:eastAsia="Times New Roman"/>
          <w:lang w:val="sr-Cyrl-RS"/>
        </w:rPr>
        <w:t>н</w:t>
      </w:r>
      <w:r w:rsidRPr="00C44A15">
        <w:rPr>
          <w:rFonts w:eastAsia="Times New Roman"/>
          <w:lang w:val="sr-Latn-RS"/>
        </w:rPr>
        <w:t>a</w:t>
      </w:r>
      <w:r w:rsidRPr="00C44A15">
        <w:rPr>
          <w:rFonts w:eastAsia="Times New Roman"/>
          <w:lang w:val="sr-Cyrl-RS"/>
        </w:rPr>
        <w:t xml:space="preserve"> је</w:t>
      </w:r>
      <w:r w:rsidRPr="00C44A15">
        <w:rPr>
          <w:rFonts w:eastAsia="Times New Roman"/>
          <w:lang w:val="sr-Latn-RS"/>
        </w:rPr>
        <w:t xml:space="preserve"> </w:t>
      </w:r>
      <w:r w:rsidRPr="00C44A15">
        <w:rPr>
          <w:rFonts w:eastAsia="Times New Roman"/>
          <w:lang w:val="sr-Cyrl-RS"/>
        </w:rPr>
        <w:t>еx-ante</w:t>
      </w:r>
      <w:r w:rsidRPr="00C44A15">
        <w:rPr>
          <w:rFonts w:eastAsia="Times New Roman"/>
          <w:lang w:val="sr-Latn-RS"/>
        </w:rPr>
        <w:t xml:space="preserve"> </w:t>
      </w:r>
      <w:r w:rsidRPr="00C44A15">
        <w:rPr>
          <w:rFonts w:eastAsia="Times New Roman"/>
          <w:lang w:val="sr-Cyrl-RS"/>
        </w:rPr>
        <w:t>анализа Стратегије развоја спорта у Репу</w:t>
      </w:r>
      <w:r w:rsidR="00616B0B">
        <w:rPr>
          <w:rFonts w:eastAsia="Times New Roman"/>
          <w:lang w:val="sr-Cyrl-RS"/>
        </w:rPr>
        <w:t>блици Србији за период од 2026. до</w:t>
      </w:r>
      <w:r w:rsidRPr="00C44A15">
        <w:rPr>
          <w:rFonts w:eastAsia="Times New Roman"/>
          <w:lang w:val="sr-Cyrl-RS"/>
        </w:rPr>
        <w:t xml:space="preserve"> 2035. године у поне</w:t>
      </w:r>
      <w:r w:rsidR="00AF065B" w:rsidRPr="00C44A15">
        <w:rPr>
          <w:rFonts w:eastAsia="Times New Roman"/>
          <w:lang w:val="sr-Cyrl-RS"/>
        </w:rPr>
        <w:t xml:space="preserve">дељак 22. децембра 2025. године </w:t>
      </w:r>
      <w:r w:rsidRPr="00C44A15">
        <w:rPr>
          <w:rFonts w:eastAsia="Times New Roman"/>
          <w:lang w:val="sr-Cyrl-RS"/>
        </w:rPr>
        <w:t>у Крушевцу, у просторијама</w:t>
      </w:r>
      <w:r w:rsidRPr="00C44A15">
        <w:rPr>
          <w:rFonts w:eastAsia="Times New Roman"/>
          <w:lang w:val="sr-Latn-RS"/>
        </w:rPr>
        <w:t xml:space="preserve"> </w:t>
      </w:r>
      <w:r w:rsidRPr="00C44A15">
        <w:rPr>
          <w:rFonts w:eastAsia="Times New Roman"/>
          <w:lang w:val="sr-Cyrl-RS"/>
        </w:rPr>
        <w:t>Културног центра Крушевац</w:t>
      </w:r>
      <w:r w:rsidR="00AF065B" w:rsidRPr="00C44A15">
        <w:rPr>
          <w:rFonts w:eastAsia="Times New Roman"/>
          <w:lang w:val="sr-Cyrl-RS"/>
        </w:rPr>
        <w:t>.</w:t>
      </w:r>
      <w:r w:rsidRPr="00C44A15">
        <w:rPr>
          <w:rFonts w:eastAsia="Times New Roman"/>
          <w:lang w:val="sr-Cyrl-RS"/>
        </w:rPr>
        <w:t xml:space="preserve"> </w:t>
      </w:r>
    </w:p>
    <w:p w14:paraId="287C2D8C" w14:textId="77777777" w:rsidR="00930B3E" w:rsidRPr="00C44A15" w:rsidRDefault="00930B3E" w:rsidP="00930B3E">
      <w:pPr>
        <w:pStyle w:val="Default"/>
        <w:jc w:val="both"/>
      </w:pPr>
    </w:p>
    <w:p w14:paraId="31EA8996" w14:textId="49010DAA" w:rsidR="008C110A" w:rsidRPr="00C44A15" w:rsidRDefault="002A6F99" w:rsidP="008C110A">
      <w:pPr>
        <w:pStyle w:val="Default"/>
        <w:jc w:val="both"/>
        <w:rPr>
          <w:lang w:val="sr-Cyrl-RS"/>
        </w:rPr>
      </w:pPr>
      <w:r w:rsidRPr="00C44A15">
        <w:t>Након што је Министарство спорта прихватило Преднацрт Ex ante анализе из августа месеца 2025. године, спроведен је консултативни процес са члановима Радне групе и Подгрупа (укључујући и органе и организације које представљају) о припремљеном тексту Преднац</w:t>
      </w:r>
      <w:r w:rsidR="00BF6129" w:rsidRPr="00C44A15">
        <w:t>рта Ex ante анализе</w:t>
      </w:r>
      <w:r w:rsidR="009B0141" w:rsidRPr="00C44A15">
        <w:rPr>
          <w:lang w:val="sr-Cyrl-RS"/>
        </w:rPr>
        <w:t>.</w:t>
      </w:r>
    </w:p>
    <w:p w14:paraId="4483A59F" w14:textId="77777777" w:rsidR="008C110A" w:rsidRPr="00C44A15" w:rsidRDefault="008C110A" w:rsidP="008C110A">
      <w:pPr>
        <w:pStyle w:val="Default"/>
        <w:jc w:val="both"/>
      </w:pPr>
    </w:p>
    <w:p w14:paraId="0A832410" w14:textId="76BFF98D" w:rsidR="00720ED4" w:rsidRPr="00C44A15" w:rsidRDefault="008C110A" w:rsidP="00720ED4">
      <w:pPr>
        <w:pStyle w:val="Default"/>
        <w:jc w:val="both"/>
        <w:rPr>
          <w:rFonts w:eastAsia="Calibri"/>
          <w:lang w:val="sr-Cyrl-RS"/>
        </w:rPr>
      </w:pPr>
      <w:r w:rsidRPr="00C44A15">
        <w:rPr>
          <w:rFonts w:eastAsia="Times New Roman"/>
          <w:lang w:val="sr-Cyrl-RS"/>
        </w:rPr>
        <w:t>Чланови</w:t>
      </w:r>
      <w:r w:rsidR="00496A14" w:rsidRPr="00C44A15">
        <w:rPr>
          <w:rFonts w:eastAsia="Times New Roman"/>
          <w:lang w:val="sr-Cyrl-RS"/>
        </w:rPr>
        <w:t xml:space="preserve"> Радне групе</w:t>
      </w:r>
      <w:r w:rsidR="00496A14" w:rsidRPr="00C44A15">
        <w:rPr>
          <w:lang w:val="sr-Cyrl-CS"/>
        </w:rPr>
        <w:t xml:space="preserve"> за израду С</w:t>
      </w:r>
      <w:r w:rsidR="00496A14" w:rsidRPr="00C44A15">
        <w:rPr>
          <w:bCs/>
          <w:lang w:val="sr-Cyrl-CS"/>
        </w:rPr>
        <w:t xml:space="preserve">тратегије развоја спорта </w:t>
      </w:r>
      <w:r w:rsidR="006208A3" w:rsidRPr="00C44A15">
        <w:rPr>
          <w:bCs/>
          <w:lang w:val="sr-Cyrl-CS"/>
        </w:rPr>
        <w:t xml:space="preserve">Републике Србије </w:t>
      </w:r>
      <w:r w:rsidR="00496A14" w:rsidRPr="00C44A15">
        <w:rPr>
          <w:bCs/>
          <w:lang w:val="sr-Cyrl-CS"/>
        </w:rPr>
        <w:t>за период од 20</w:t>
      </w:r>
      <w:r w:rsidR="00496A14" w:rsidRPr="00C44A15">
        <w:rPr>
          <w:bCs/>
          <w:lang w:val="sr-Cyrl-RS"/>
        </w:rPr>
        <w:t>26.</w:t>
      </w:r>
      <w:r w:rsidR="00496A14" w:rsidRPr="00C44A15">
        <w:rPr>
          <w:bCs/>
          <w:lang w:val="sr-Cyrl-CS"/>
        </w:rPr>
        <w:t xml:space="preserve"> до 20</w:t>
      </w:r>
      <w:r w:rsidR="00496A14" w:rsidRPr="00C44A15">
        <w:rPr>
          <w:bCs/>
          <w:lang w:val="sr-Cyrl-RS"/>
        </w:rPr>
        <w:t>35</w:t>
      </w:r>
      <w:r w:rsidR="00496A14" w:rsidRPr="00C44A15">
        <w:rPr>
          <w:bCs/>
          <w:lang w:val="sr-Cyrl-CS"/>
        </w:rPr>
        <w:t>. године,</w:t>
      </w:r>
      <w:r w:rsidR="00496A14" w:rsidRPr="00C44A15">
        <w:rPr>
          <w:lang w:val="sr-Cyrl-RS"/>
        </w:rPr>
        <w:t xml:space="preserve"> </w:t>
      </w:r>
      <w:r w:rsidR="006208A3" w:rsidRPr="00C44A15">
        <w:rPr>
          <w:lang w:val="sr-Cyrl-RS"/>
        </w:rPr>
        <w:t xml:space="preserve"> присуствали су</w:t>
      </w:r>
      <w:r w:rsidR="00496A14" w:rsidRPr="00C44A15">
        <w:rPr>
          <w:lang w:val="sr-Cyrl-RS"/>
        </w:rPr>
        <w:t xml:space="preserve"> састан</w:t>
      </w:r>
      <w:r w:rsidR="00C63B56" w:rsidRPr="00C44A15">
        <w:rPr>
          <w:lang w:val="sr-Cyrl-RS"/>
        </w:rPr>
        <w:t>цима који су</w:t>
      </w:r>
      <w:r w:rsidR="006208A3" w:rsidRPr="00C44A15">
        <w:rPr>
          <w:lang w:val="sr-Cyrl-RS"/>
        </w:rPr>
        <w:t xml:space="preserve"> одржан</w:t>
      </w:r>
      <w:r w:rsidR="00C63B56" w:rsidRPr="00C44A15">
        <w:rPr>
          <w:lang w:val="sr-Cyrl-RS"/>
        </w:rPr>
        <w:t>и:</w:t>
      </w:r>
      <w:r w:rsidR="006208A3" w:rsidRPr="00C44A15">
        <w:rPr>
          <w:lang w:val="sr-Cyrl-RS"/>
        </w:rPr>
        <w:t xml:space="preserve"> 4. децембра 2025. године на ком је</w:t>
      </w:r>
      <w:r w:rsidR="00496A14" w:rsidRPr="00C44A15">
        <w:rPr>
          <w:rFonts w:eastAsia="Calibri"/>
          <w:lang w:val="sr-Cyrl-RS"/>
        </w:rPr>
        <w:t xml:space="preserve"> </w:t>
      </w:r>
      <w:r w:rsidR="006208A3" w:rsidRPr="00C44A15">
        <w:rPr>
          <w:rFonts w:eastAsia="Calibri"/>
          <w:lang w:val="sr-Cyrl-RS"/>
        </w:rPr>
        <w:t>усвајен</w:t>
      </w:r>
      <w:r w:rsidR="00C63B56" w:rsidRPr="00C44A15">
        <w:rPr>
          <w:rFonts w:eastAsia="Calibri"/>
          <w:lang w:val="sr-Cyrl-RS"/>
        </w:rPr>
        <w:t xml:space="preserve"> п</w:t>
      </w:r>
      <w:r w:rsidR="00496A14" w:rsidRPr="00C44A15">
        <w:rPr>
          <w:rFonts w:eastAsia="Calibri"/>
          <w:lang w:val="sr-Cyrl-RS"/>
        </w:rPr>
        <w:t>редлог</w:t>
      </w:r>
      <w:r w:rsidR="006208A3" w:rsidRPr="00C44A15">
        <w:rPr>
          <w:rFonts w:eastAsia="Calibri"/>
          <w:lang w:val="sr-Cyrl-RS"/>
        </w:rPr>
        <w:t xml:space="preserve"> </w:t>
      </w:r>
      <w:r w:rsidR="00496A14" w:rsidRPr="00C44A15">
        <w:rPr>
          <w:rFonts w:eastAsia="Calibri"/>
          <w:lang w:val="sr-Latn-RS"/>
        </w:rPr>
        <w:t>ex-ante</w:t>
      </w:r>
      <w:r w:rsidR="00496A14" w:rsidRPr="00C44A15">
        <w:rPr>
          <w:rFonts w:eastAsia="Calibri"/>
          <w:lang w:val="sr-Cyrl-RS"/>
        </w:rPr>
        <w:t xml:space="preserve"> анализе</w:t>
      </w:r>
      <w:r w:rsidR="00C63B56" w:rsidRPr="00C44A15">
        <w:rPr>
          <w:rFonts w:eastAsia="Calibri"/>
          <w:lang w:val="sr-Cyrl-RS"/>
        </w:rPr>
        <w:t>,</w:t>
      </w:r>
      <w:r w:rsidR="00C63B56" w:rsidRPr="00C44A15">
        <w:rPr>
          <w:lang w:val="sr-Cyrl-RS"/>
        </w:rPr>
        <w:t xml:space="preserve"> 28. јануара 2026. године </w:t>
      </w:r>
      <w:r w:rsidR="000915CA" w:rsidRPr="00C44A15">
        <w:rPr>
          <w:lang w:val="sr-Cyrl-RS"/>
        </w:rPr>
        <w:t>на</w:t>
      </w:r>
      <w:r w:rsidR="00C63B56" w:rsidRPr="00C44A15">
        <w:rPr>
          <w:lang w:val="sr-Cyrl-RS"/>
        </w:rPr>
        <w:t>ком је</w:t>
      </w:r>
      <w:r w:rsidR="00C63B56" w:rsidRPr="00C44A15">
        <w:rPr>
          <w:rFonts w:eastAsia="Calibri"/>
          <w:lang w:val="sr-Cyrl-RS"/>
        </w:rPr>
        <w:t xml:space="preserve"> усвајен нацрт </w:t>
      </w:r>
      <w:r w:rsidR="00AA6729" w:rsidRPr="00C44A15">
        <w:rPr>
          <w:rFonts w:eastAsia="Calibri"/>
          <w:lang w:val="sr-Cyrl-RS"/>
        </w:rPr>
        <w:t xml:space="preserve">стратегије </w:t>
      </w:r>
      <w:r w:rsidR="00C63B56" w:rsidRPr="00C44A15">
        <w:rPr>
          <w:rFonts w:eastAsia="Calibri"/>
          <w:lang w:val="sr-Cyrl-RS"/>
        </w:rPr>
        <w:t xml:space="preserve">и </w:t>
      </w:r>
      <w:r w:rsidR="00C63B56" w:rsidRPr="00C44A15">
        <w:rPr>
          <w:lang w:val="sr-Cyrl-RS"/>
        </w:rPr>
        <w:t>13. јануара 2026. године</w:t>
      </w:r>
      <w:r w:rsidR="00C63B56" w:rsidRPr="00C44A15">
        <w:rPr>
          <w:rFonts w:eastAsia="Calibri"/>
          <w:lang w:val="sr-Cyrl-RS"/>
        </w:rPr>
        <w:t xml:space="preserve"> </w:t>
      </w:r>
      <w:r w:rsidR="009B0141" w:rsidRPr="00C44A15">
        <w:rPr>
          <w:rFonts w:eastAsia="Calibri"/>
          <w:lang w:val="sr-Cyrl-RS"/>
        </w:rPr>
        <w:t>на</w:t>
      </w:r>
      <w:r w:rsidR="00AA6729" w:rsidRPr="00C44A15">
        <w:rPr>
          <w:rFonts w:eastAsia="Calibri"/>
          <w:lang w:val="sr-Cyrl-RS"/>
        </w:rPr>
        <w:t>ком је усвајен П</w:t>
      </w:r>
      <w:r w:rsidR="00C63B56" w:rsidRPr="00C44A15">
        <w:rPr>
          <w:rFonts w:eastAsia="Calibri"/>
          <w:lang w:val="sr-Cyrl-RS"/>
        </w:rPr>
        <w:t xml:space="preserve">редлог </w:t>
      </w:r>
      <w:r w:rsidR="00AA6729" w:rsidRPr="00C44A15">
        <w:rPr>
          <w:rFonts w:eastAsia="Calibri"/>
          <w:lang w:val="sr-Cyrl-RS"/>
        </w:rPr>
        <w:t>стратегије.</w:t>
      </w:r>
    </w:p>
    <w:p w14:paraId="1ECC1F6A" w14:textId="77777777" w:rsidR="00720ED4" w:rsidRPr="00C44A15" w:rsidRDefault="00720ED4" w:rsidP="00720ED4">
      <w:pPr>
        <w:pStyle w:val="Default"/>
        <w:jc w:val="both"/>
        <w:rPr>
          <w:rFonts w:eastAsia="Calibri"/>
          <w:lang w:val="sr-Cyrl-RS"/>
        </w:rPr>
      </w:pPr>
    </w:p>
    <w:p w14:paraId="69852FEF" w14:textId="1384A750" w:rsidR="00720ED4" w:rsidRPr="00C44A15" w:rsidRDefault="00720ED4" w:rsidP="00720ED4">
      <w:pPr>
        <w:pStyle w:val="Default"/>
        <w:jc w:val="both"/>
      </w:pPr>
      <w:r w:rsidRPr="00C44A15">
        <w:rPr>
          <w:rFonts w:eastAsia="Calibri"/>
          <w:lang w:val="sr-Cyrl-RS"/>
        </w:rPr>
        <w:t>На седници Радне групе за израду Стратегије развоја спорта у Републици Србији за период од 2026. до 2035. године,</w:t>
      </w:r>
      <w:r w:rsidRPr="00C44A15">
        <w:rPr>
          <w:rFonts w:eastAsia="Calibri"/>
        </w:rPr>
        <w:t xml:space="preserve"> </w:t>
      </w:r>
      <w:r w:rsidRPr="00C44A15">
        <w:rPr>
          <w:rFonts w:eastAsia="Calibri"/>
          <w:lang w:val="sr-Cyrl-RS"/>
        </w:rPr>
        <w:t>одржаној 28. јану</w:t>
      </w:r>
      <w:r w:rsidR="00396A51" w:rsidRPr="00C44A15">
        <w:rPr>
          <w:rFonts w:eastAsia="Calibri"/>
          <w:lang w:val="sr-Cyrl-RS"/>
        </w:rPr>
        <w:t>ара 2026. године, а на предлог п</w:t>
      </w:r>
      <w:r w:rsidRPr="00C44A15">
        <w:rPr>
          <w:rFonts w:eastAsia="Calibri"/>
          <w:lang w:val="sr-Cyrl-RS"/>
        </w:rPr>
        <w:t>редседника Радне групе Марка Кешеља, државног секретара у Министарству спорта, Радна група је донела Одлуку о образовању</w:t>
      </w:r>
      <w:r w:rsidRPr="00C44A15">
        <w:rPr>
          <w:rFonts w:eastAsia="Times New Roman"/>
          <w:b/>
          <w:lang w:val="sr-Cyrl-RS"/>
        </w:rPr>
        <w:t xml:space="preserve"> </w:t>
      </w:r>
      <w:r w:rsidRPr="00C44A15">
        <w:rPr>
          <w:rFonts w:eastAsia="Times New Roman"/>
          <w:lang w:val="sr-Cyrl-RS"/>
        </w:rPr>
        <w:t xml:space="preserve">Подгрупе за утврђивање предлога Програма јавне расправе и спровођења јавне расправе о </w:t>
      </w:r>
      <w:r w:rsidRPr="00C44A15">
        <w:rPr>
          <w:rFonts w:eastAsia="Calibri"/>
          <w:lang w:val="sr-Cyrl-CS"/>
        </w:rPr>
        <w:t xml:space="preserve">Предлогу </w:t>
      </w:r>
      <w:r w:rsidRPr="00C44A15">
        <w:rPr>
          <w:rFonts w:eastAsia="Calibri"/>
          <w:lang w:val="sr-Cyrl-RS"/>
        </w:rPr>
        <w:t>С</w:t>
      </w:r>
      <w:r w:rsidRPr="00C44A15">
        <w:rPr>
          <w:rFonts w:eastAsia="Calibri"/>
          <w:bCs/>
          <w:lang w:val="sr-Cyrl-CS"/>
        </w:rPr>
        <w:t>тратегије развоја спорта у Републици Србији за период од 20</w:t>
      </w:r>
      <w:r w:rsidRPr="00C44A15">
        <w:rPr>
          <w:rFonts w:eastAsia="Calibri"/>
          <w:bCs/>
          <w:lang w:val="sr-Cyrl-RS"/>
        </w:rPr>
        <w:t>26.</w:t>
      </w:r>
      <w:r w:rsidRPr="00C44A15">
        <w:rPr>
          <w:rFonts w:eastAsia="Calibri"/>
          <w:bCs/>
          <w:lang w:val="sr-Cyrl-CS"/>
        </w:rPr>
        <w:t xml:space="preserve"> до 20</w:t>
      </w:r>
      <w:r w:rsidRPr="00C44A15">
        <w:rPr>
          <w:rFonts w:eastAsia="Calibri"/>
          <w:bCs/>
          <w:lang w:val="sr-Cyrl-RS"/>
        </w:rPr>
        <w:t>35</w:t>
      </w:r>
      <w:r w:rsidRPr="00C44A15">
        <w:rPr>
          <w:rFonts w:eastAsia="Calibri"/>
          <w:bCs/>
          <w:lang w:val="sr-Cyrl-CS"/>
        </w:rPr>
        <w:t>. године</w:t>
      </w:r>
      <w:r w:rsidR="003B3359" w:rsidRPr="00C44A15">
        <w:rPr>
          <w:rFonts w:eastAsia="Calibri"/>
          <w:bCs/>
          <w:lang w:val="sr-Cyrl-CS"/>
        </w:rPr>
        <w:t>.</w:t>
      </w:r>
      <w:r w:rsidRPr="00C44A15">
        <w:rPr>
          <w:rFonts w:eastAsia="Calibri"/>
          <w:lang w:val="sr-Cyrl-RS"/>
        </w:rPr>
        <w:t xml:space="preserve"> </w:t>
      </w:r>
    </w:p>
    <w:p w14:paraId="6E9B4FBD" w14:textId="5CB2DD79" w:rsidR="00925DBB" w:rsidRDefault="00925DBB" w:rsidP="009B791E">
      <w:pPr>
        <w:pStyle w:val="basic-paragraph"/>
        <w:shd w:val="clear" w:color="auto" w:fill="FFFFFF"/>
        <w:spacing w:before="0" w:beforeAutospacing="0" w:after="0" w:afterAutospacing="0"/>
        <w:jc w:val="center"/>
        <w:rPr>
          <w:bCs/>
          <w:iCs/>
        </w:rPr>
      </w:pPr>
    </w:p>
    <w:p w14:paraId="54E74791" w14:textId="77777777" w:rsidR="006A6A50" w:rsidRPr="00C44A15" w:rsidRDefault="006A6A50" w:rsidP="009B791E">
      <w:pPr>
        <w:pStyle w:val="basic-paragraph"/>
        <w:shd w:val="clear" w:color="auto" w:fill="FFFFFF"/>
        <w:spacing w:before="0" w:beforeAutospacing="0" w:after="0" w:afterAutospacing="0"/>
        <w:jc w:val="center"/>
        <w:rPr>
          <w:bCs/>
          <w:iCs/>
        </w:rPr>
      </w:pPr>
    </w:p>
    <w:p w14:paraId="15B6B187" w14:textId="12B62D83" w:rsidR="00B87352" w:rsidRPr="00C44A15" w:rsidRDefault="009B64B2" w:rsidP="009B64B2">
      <w:pPr>
        <w:pStyle w:val="basic-paragraph"/>
        <w:shd w:val="clear" w:color="auto" w:fill="FFFFFF"/>
        <w:spacing w:before="0" w:beforeAutospacing="0" w:after="0" w:afterAutospacing="0"/>
        <w:rPr>
          <w:i/>
        </w:rPr>
      </w:pPr>
      <w:r w:rsidRPr="00C44A15">
        <w:rPr>
          <w:i/>
        </w:rPr>
        <w:t>еКонсултације</w:t>
      </w:r>
    </w:p>
    <w:p w14:paraId="71FCB901" w14:textId="77777777" w:rsidR="003B3359" w:rsidRPr="00C44A15" w:rsidRDefault="003B3359" w:rsidP="009B64B2">
      <w:pPr>
        <w:pStyle w:val="basic-paragraph"/>
        <w:shd w:val="clear" w:color="auto" w:fill="FFFFFF"/>
        <w:spacing w:before="0" w:beforeAutospacing="0" w:after="0" w:afterAutospacing="0"/>
        <w:rPr>
          <w:bCs/>
          <w:i/>
          <w:iCs/>
        </w:rPr>
      </w:pPr>
    </w:p>
    <w:p w14:paraId="1850D2F6" w14:textId="4AEDA0F5" w:rsidR="006F562D" w:rsidRPr="00C44A15" w:rsidRDefault="00C75080" w:rsidP="009B0DD7">
      <w:pPr>
        <w:spacing w:after="0" w:line="240" w:lineRule="auto"/>
        <w:jc w:val="both"/>
        <w:rPr>
          <w:rFonts w:ascii="Times New Roman" w:hAnsi="Times New Roman" w:cs="Times New Roman"/>
          <w:sz w:val="24"/>
          <w:szCs w:val="24"/>
          <w:lang w:val="sr-Cyrl-RS"/>
        </w:rPr>
      </w:pPr>
      <w:r w:rsidRPr="00C44A15">
        <w:rPr>
          <w:rFonts w:ascii="Times New Roman" w:hAnsi="Times New Roman" w:cs="Times New Roman"/>
          <w:sz w:val="24"/>
          <w:szCs w:val="24"/>
          <w:lang w:val="sr-Cyrl-RS"/>
        </w:rPr>
        <w:t xml:space="preserve">На основу члана  41. став 4. Закона </w:t>
      </w:r>
      <w:r w:rsidRPr="00C44A15">
        <w:rPr>
          <w:rFonts w:ascii="Times New Roman" w:hAnsi="Times New Roman" w:cs="Times New Roman"/>
          <w:color w:val="333333"/>
          <w:sz w:val="24"/>
          <w:szCs w:val="24"/>
          <w:lang w:val="sr-Cyrl-RS"/>
        </w:rPr>
        <w:t>о планском</w:t>
      </w:r>
      <w:r w:rsidR="004431BA" w:rsidRPr="00C44A15">
        <w:rPr>
          <w:rFonts w:ascii="Times New Roman" w:hAnsi="Times New Roman" w:cs="Times New Roman"/>
          <w:color w:val="333333"/>
          <w:sz w:val="24"/>
          <w:szCs w:val="24"/>
          <w:lang w:val="sr-Cyrl-RS"/>
        </w:rPr>
        <w:t xml:space="preserve"> систему Републике Србије (</w:t>
      </w:r>
      <w:r w:rsidR="004431BA" w:rsidRPr="00C44A15">
        <w:rPr>
          <w:rFonts w:ascii="Times New Roman" w:hAnsi="Times New Roman" w:cs="Times New Roman"/>
          <w:sz w:val="24"/>
          <w:szCs w:val="24"/>
          <w:lang w:val="sr-Cyrl-RS"/>
        </w:rPr>
        <w:t>„</w:t>
      </w:r>
      <w:r w:rsidRPr="00C44A15">
        <w:rPr>
          <w:rFonts w:ascii="Times New Roman" w:hAnsi="Times New Roman" w:cs="Times New Roman"/>
          <w:color w:val="333333"/>
          <w:sz w:val="24"/>
          <w:szCs w:val="24"/>
          <w:lang w:val="sr-Cyrl-RS"/>
        </w:rPr>
        <w:t>Сл. гласник РС</w:t>
      </w:r>
      <w:r w:rsidR="004431BA" w:rsidRPr="00C44A15">
        <w:rPr>
          <w:rFonts w:ascii="Times New Roman" w:hAnsi="Times New Roman" w:cs="Times New Roman"/>
          <w:sz w:val="24"/>
          <w:szCs w:val="24"/>
          <w:lang w:val="sr-Cyrl-RS"/>
        </w:rPr>
        <w:t>“</w:t>
      </w:r>
      <w:r w:rsidRPr="00C44A15">
        <w:rPr>
          <w:rFonts w:ascii="Times New Roman" w:hAnsi="Times New Roman" w:cs="Times New Roman"/>
          <w:color w:val="333333"/>
          <w:sz w:val="24"/>
          <w:szCs w:val="24"/>
          <w:lang w:val="sr-Cyrl-RS"/>
        </w:rPr>
        <w:t>, број 30/2018)</w:t>
      </w:r>
      <w:r w:rsidRPr="00C44A15">
        <w:rPr>
          <w:rFonts w:ascii="Times New Roman" w:hAnsi="Times New Roman" w:cs="Times New Roman"/>
          <w:sz w:val="24"/>
          <w:szCs w:val="24"/>
          <w:lang w:val="sr-Cyrl-RS"/>
        </w:rPr>
        <w:t>, члана 77. став 2. Закона о државној управи („Сл. гласник РС“, бр. 79/05, 101/07, 95/10, 99/14, 47/18 и 30/18 – др. закон) и члана 3. ст. 2. и 3. Правилника о смерницама добре праксе за остваривање учешћа јавности у припреми нацрта закона и других прописа и аката („Сл. гласник РС“, бр. 51/2019),</w:t>
      </w:r>
      <w:r w:rsidR="009B0DD7" w:rsidRPr="00C44A15">
        <w:rPr>
          <w:rFonts w:ascii="Times New Roman" w:hAnsi="Times New Roman" w:cs="Times New Roman"/>
          <w:sz w:val="24"/>
          <w:szCs w:val="24"/>
          <w:lang w:val="sr-Cyrl-RS"/>
        </w:rPr>
        <w:t xml:space="preserve"> Министарство спора редовно обајвљује и ажурира податеке о поступку припреме и импелентације</w:t>
      </w:r>
      <w:r w:rsidRPr="00C44A15">
        <w:rPr>
          <w:rFonts w:ascii="Times New Roman" w:hAnsi="Times New Roman" w:cs="Times New Roman"/>
          <w:sz w:val="24"/>
          <w:szCs w:val="24"/>
          <w:lang w:val="sr-Cyrl-RS"/>
        </w:rPr>
        <w:t xml:space="preserve"> Стратегије развоја спорта за период од </w:t>
      </w:r>
      <w:r w:rsidR="009B0DD7" w:rsidRPr="00C44A15">
        <w:rPr>
          <w:rFonts w:ascii="Times New Roman" w:hAnsi="Times New Roman" w:cs="Times New Roman"/>
          <w:sz w:val="24"/>
          <w:szCs w:val="24"/>
          <w:lang w:val="sr-Cyrl-RS"/>
        </w:rPr>
        <w:t>2026</w:t>
      </w:r>
      <w:r w:rsidRPr="00C44A15">
        <w:rPr>
          <w:rFonts w:ascii="Times New Roman" w:hAnsi="Times New Roman" w:cs="Times New Roman"/>
          <w:sz w:val="24"/>
          <w:szCs w:val="24"/>
          <w:lang w:val="sr-Cyrl-RS"/>
        </w:rPr>
        <w:t>. до 2035. године на Порталу еКонсултације РС</w:t>
      </w:r>
      <w:r w:rsidR="00232329" w:rsidRPr="00C44A15">
        <w:rPr>
          <w:rFonts w:ascii="Times New Roman" w:hAnsi="Times New Roman" w:cs="Times New Roman"/>
          <w:sz w:val="24"/>
          <w:szCs w:val="24"/>
          <w:lang w:val="sr-Cyrl-RS"/>
        </w:rPr>
        <w:t xml:space="preserve"> и сајту Министарства</w:t>
      </w:r>
      <w:r w:rsidR="009B0DD7" w:rsidRPr="00C44A15">
        <w:rPr>
          <w:rFonts w:ascii="Times New Roman" w:hAnsi="Times New Roman" w:cs="Times New Roman"/>
          <w:sz w:val="24"/>
          <w:szCs w:val="24"/>
          <w:lang w:val="sr-Cyrl-RS"/>
        </w:rPr>
        <w:t xml:space="preserve"> спорта.</w:t>
      </w:r>
    </w:p>
    <w:p w14:paraId="1EE98EBB" w14:textId="77777777" w:rsidR="00CA0A8D" w:rsidRPr="00C44A15" w:rsidRDefault="00CA0A8D" w:rsidP="009B0DD7">
      <w:pPr>
        <w:spacing w:after="0" w:line="240" w:lineRule="auto"/>
        <w:jc w:val="both"/>
        <w:rPr>
          <w:rFonts w:ascii="Times New Roman" w:eastAsia="Times New Roman" w:hAnsi="Times New Roman" w:cs="Times New Roman"/>
          <w:sz w:val="24"/>
          <w:szCs w:val="24"/>
          <w:lang w:val="sr-Cyrl-RS"/>
        </w:rPr>
      </w:pPr>
    </w:p>
    <w:p w14:paraId="3C0CCCFF" w14:textId="386FA0F1" w:rsidR="00B87352" w:rsidRPr="00C44A15" w:rsidRDefault="00A053EC" w:rsidP="00A053EC">
      <w:pPr>
        <w:autoSpaceDE w:val="0"/>
        <w:autoSpaceDN w:val="0"/>
        <w:adjustRightInd w:val="0"/>
        <w:spacing w:after="0" w:line="240" w:lineRule="auto"/>
        <w:jc w:val="both"/>
        <w:rPr>
          <w:rFonts w:ascii="Times New Roman" w:hAnsi="Times New Roman" w:cs="Times New Roman"/>
          <w:sz w:val="24"/>
          <w:szCs w:val="24"/>
        </w:rPr>
      </w:pPr>
      <w:r w:rsidRPr="00C44A15">
        <w:rPr>
          <w:rFonts w:ascii="Times New Roman" w:hAnsi="Times New Roman" w:cs="Times New Roman"/>
          <w:sz w:val="24"/>
          <w:szCs w:val="24"/>
        </w:rPr>
        <w:t>С обзиром да је од почетка процеса рада од фазе припреме анализа, фази припреме и креирања</w:t>
      </w:r>
      <w:r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rPr>
        <w:t xml:space="preserve">садржаја документа, постављања мера и циљева као и након израде </w:t>
      </w:r>
      <w:r w:rsidRPr="00C44A15">
        <w:rPr>
          <w:rFonts w:ascii="Times New Roman" w:hAnsi="Times New Roman" w:cs="Times New Roman"/>
          <w:sz w:val="24"/>
          <w:szCs w:val="24"/>
          <w:lang w:val="sr-Cyrl-RS"/>
        </w:rPr>
        <w:t>предлога</w:t>
      </w:r>
      <w:r w:rsidRPr="00C44A15">
        <w:rPr>
          <w:rFonts w:ascii="Times New Roman" w:hAnsi="Times New Roman" w:cs="Times New Roman"/>
          <w:sz w:val="24"/>
          <w:szCs w:val="24"/>
        </w:rPr>
        <w:t xml:space="preserve"> докумената</w:t>
      </w:r>
      <w:r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rPr>
        <w:t>консултантски тим континуирано размењивао информације са свим релевантним</w:t>
      </w:r>
      <w:r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rPr>
        <w:t>заинтересованим странама како директним обраћањем тако и омогућеним јавним увидом,</w:t>
      </w:r>
      <w:r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rPr>
        <w:t>сматрамо да је у потпуности задовољен принцип активне укључености јавности и</w:t>
      </w:r>
      <w:r w:rsidRPr="00C44A15">
        <w:rPr>
          <w:rFonts w:ascii="Times New Roman" w:hAnsi="Times New Roman" w:cs="Times New Roman"/>
          <w:sz w:val="24"/>
          <w:szCs w:val="24"/>
          <w:lang w:val="sr-Cyrl-RS"/>
        </w:rPr>
        <w:t xml:space="preserve"> </w:t>
      </w:r>
      <w:r w:rsidRPr="00C44A15">
        <w:rPr>
          <w:rFonts w:ascii="Times New Roman" w:hAnsi="Times New Roman" w:cs="Times New Roman"/>
          <w:sz w:val="24"/>
          <w:szCs w:val="24"/>
        </w:rPr>
        <w:t>заинтересовааних страна као и транспарентности у свим фазама рада.</w:t>
      </w:r>
    </w:p>
    <w:p w14:paraId="52211BC4" w14:textId="77777777" w:rsidR="00B87352" w:rsidRPr="00C44A15" w:rsidRDefault="00B87352" w:rsidP="00A053EC">
      <w:pPr>
        <w:pStyle w:val="basic-paragraph"/>
        <w:shd w:val="clear" w:color="auto" w:fill="FFFFFF"/>
        <w:spacing w:before="0" w:beforeAutospacing="0" w:after="0" w:afterAutospacing="0"/>
        <w:jc w:val="both"/>
        <w:rPr>
          <w:bCs/>
          <w:iCs/>
        </w:rPr>
      </w:pPr>
    </w:p>
    <w:p w14:paraId="5B3312D5" w14:textId="77777777" w:rsidR="00B87352" w:rsidRPr="00C44A15" w:rsidRDefault="00B87352" w:rsidP="00A053EC">
      <w:pPr>
        <w:pStyle w:val="basic-paragraph"/>
        <w:shd w:val="clear" w:color="auto" w:fill="FFFFFF"/>
        <w:spacing w:before="0" w:beforeAutospacing="0" w:after="0" w:afterAutospacing="0"/>
        <w:jc w:val="both"/>
        <w:rPr>
          <w:bCs/>
          <w:iCs/>
        </w:rPr>
      </w:pPr>
    </w:p>
    <w:p w14:paraId="5CA68CC4" w14:textId="77777777" w:rsidR="006D096F" w:rsidRPr="00C44A15" w:rsidRDefault="006D096F" w:rsidP="00A053EC">
      <w:pPr>
        <w:pStyle w:val="basic-paragraph"/>
        <w:shd w:val="clear" w:color="auto" w:fill="FFFFFF"/>
        <w:spacing w:before="0" w:beforeAutospacing="0" w:after="0" w:afterAutospacing="0"/>
        <w:jc w:val="both"/>
        <w:rPr>
          <w:bCs/>
          <w:iCs/>
        </w:rPr>
      </w:pPr>
    </w:p>
    <w:p w14:paraId="0CA8BA8C" w14:textId="77777777" w:rsidR="009B791E" w:rsidRDefault="009B791E" w:rsidP="009B791E">
      <w:pPr>
        <w:jc w:val="right"/>
        <w:rPr>
          <w:rFonts w:ascii="Times New Roman" w:hAnsi="Times New Roman" w:cs="Times New Roman"/>
          <w:bCs/>
          <w:sz w:val="24"/>
          <w:szCs w:val="24"/>
          <w:lang w:val="sr-Cyrl-RS"/>
        </w:rPr>
      </w:pPr>
    </w:p>
    <w:sectPr w:rsidR="009B791E" w:rsidSect="00FE09F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CAEEF8"/>
    <w:multiLevelType w:val="hybridMultilevel"/>
    <w:tmpl w:val="5EEDB8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6268A1"/>
    <w:multiLevelType w:val="hybridMultilevel"/>
    <w:tmpl w:val="C51F75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E81AAD"/>
    <w:multiLevelType w:val="hybridMultilevel"/>
    <w:tmpl w:val="2CE24B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A3B997"/>
    <w:multiLevelType w:val="hybridMultilevel"/>
    <w:tmpl w:val="219B2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9F0B89"/>
    <w:multiLevelType w:val="multilevel"/>
    <w:tmpl w:val="763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D4491"/>
    <w:multiLevelType w:val="hybridMultilevel"/>
    <w:tmpl w:val="3A32F7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D5D1B"/>
    <w:multiLevelType w:val="hybridMultilevel"/>
    <w:tmpl w:val="EC064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254576"/>
    <w:multiLevelType w:val="multilevel"/>
    <w:tmpl w:val="1390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679AE"/>
    <w:multiLevelType w:val="hybridMultilevel"/>
    <w:tmpl w:val="6CB26858"/>
    <w:lvl w:ilvl="0" w:tplc="04090011">
      <w:start w:val="1"/>
      <w:numFmt w:val="decimal"/>
      <w:lvlText w:val="%1)"/>
      <w:lvlJc w:val="left"/>
      <w:pPr>
        <w:ind w:left="360" w:hanging="360"/>
      </w:pPr>
    </w:lvl>
    <w:lvl w:ilvl="1" w:tplc="75FCB9A4">
      <w:start w:val="1"/>
      <w:numFmt w:val="decimal"/>
      <w:lvlText w:val="%2."/>
      <w:lvlJc w:val="left"/>
      <w:pPr>
        <w:ind w:left="1080" w:hanging="360"/>
      </w:pPr>
      <w:rPr>
        <w:rFonts w:hint="default"/>
      </w:r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9" w15:restartNumberingAfterBreak="0">
    <w:nsid w:val="29821D5F"/>
    <w:multiLevelType w:val="hybridMultilevel"/>
    <w:tmpl w:val="39FE1EAE"/>
    <w:lvl w:ilvl="0" w:tplc="09B01C1E">
      <w:start w:val="1"/>
      <w:numFmt w:val="decimal"/>
      <w:lvlText w:val="%1)"/>
      <w:lvlJc w:val="left"/>
      <w:pPr>
        <w:ind w:left="1353" w:hanging="360"/>
      </w:pPr>
      <w:rPr>
        <w:rFonts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43CA567D"/>
    <w:multiLevelType w:val="hybridMultilevel"/>
    <w:tmpl w:val="2B92ED1E"/>
    <w:lvl w:ilvl="0" w:tplc="B65EDF82">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80756F"/>
    <w:multiLevelType w:val="hybridMultilevel"/>
    <w:tmpl w:val="D750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82B96"/>
    <w:multiLevelType w:val="hybridMultilevel"/>
    <w:tmpl w:val="273A3A58"/>
    <w:lvl w:ilvl="0" w:tplc="A2DEBE14">
      <w:start w:val="1"/>
      <w:numFmt w:val="decimal"/>
      <w:lvlText w:val="%1."/>
      <w:lvlJc w:val="left"/>
      <w:pPr>
        <w:ind w:left="7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EDD484F"/>
    <w:multiLevelType w:val="hybridMultilevel"/>
    <w:tmpl w:val="DDFCA990"/>
    <w:lvl w:ilvl="0" w:tplc="2F0E9C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BD40AD"/>
    <w:multiLevelType w:val="hybridMultilevel"/>
    <w:tmpl w:val="971EC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A6068"/>
    <w:multiLevelType w:val="hybridMultilevel"/>
    <w:tmpl w:val="C854DD5E"/>
    <w:lvl w:ilvl="0" w:tplc="09B01C1E">
      <w:start w:val="1"/>
      <w:numFmt w:val="decimal"/>
      <w:lvlText w:val="%1)"/>
      <w:lvlJc w:val="left"/>
      <w:pPr>
        <w:ind w:left="1353" w:hanging="360"/>
      </w:pPr>
      <w:rPr>
        <w:rFonts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62CA3D3E"/>
    <w:multiLevelType w:val="hybridMultilevel"/>
    <w:tmpl w:val="5C76B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981299"/>
    <w:multiLevelType w:val="hybridMultilevel"/>
    <w:tmpl w:val="6B702F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81BED"/>
    <w:multiLevelType w:val="hybridMultilevel"/>
    <w:tmpl w:val="48A8C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6"/>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2"/>
  </w:num>
  <w:num w:numId="9">
    <w:abstractNumId w:val="15"/>
  </w:num>
  <w:num w:numId="10">
    <w:abstractNumId w:val="5"/>
  </w:num>
  <w:num w:numId="11">
    <w:abstractNumId w:val="4"/>
  </w:num>
  <w:num w:numId="12">
    <w:abstractNumId w:val="17"/>
  </w:num>
  <w:num w:numId="13">
    <w:abstractNumId w:val="1"/>
  </w:num>
  <w:num w:numId="14">
    <w:abstractNumId w:val="0"/>
  </w:num>
  <w:num w:numId="15">
    <w:abstractNumId w:val="2"/>
  </w:num>
  <w:num w:numId="16">
    <w:abstractNumId w:val="3"/>
  </w:num>
  <w:num w:numId="17">
    <w:abstractNumId w:val="11"/>
  </w:num>
  <w:num w:numId="18">
    <w:abstractNumId w:val="14"/>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84"/>
    <w:rsid w:val="00002719"/>
    <w:rsid w:val="00004E17"/>
    <w:rsid w:val="00011ADB"/>
    <w:rsid w:val="00012E1A"/>
    <w:rsid w:val="00012E41"/>
    <w:rsid w:val="000227BF"/>
    <w:rsid w:val="00023F56"/>
    <w:rsid w:val="000333AF"/>
    <w:rsid w:val="0003603C"/>
    <w:rsid w:val="00041E4A"/>
    <w:rsid w:val="00050097"/>
    <w:rsid w:val="000502BD"/>
    <w:rsid w:val="0005148F"/>
    <w:rsid w:val="00054F4C"/>
    <w:rsid w:val="000606B6"/>
    <w:rsid w:val="00065485"/>
    <w:rsid w:val="0006619E"/>
    <w:rsid w:val="000672E2"/>
    <w:rsid w:val="00077282"/>
    <w:rsid w:val="00077A4B"/>
    <w:rsid w:val="00081C7F"/>
    <w:rsid w:val="000915CA"/>
    <w:rsid w:val="00092347"/>
    <w:rsid w:val="00095255"/>
    <w:rsid w:val="000A19FC"/>
    <w:rsid w:val="000A229B"/>
    <w:rsid w:val="000A248C"/>
    <w:rsid w:val="000C3586"/>
    <w:rsid w:val="000C5D8A"/>
    <w:rsid w:val="000C7550"/>
    <w:rsid w:val="000D3614"/>
    <w:rsid w:val="000D5FD0"/>
    <w:rsid w:val="000D717B"/>
    <w:rsid w:val="000E161D"/>
    <w:rsid w:val="000E17C2"/>
    <w:rsid w:val="000E2692"/>
    <w:rsid w:val="00103CCB"/>
    <w:rsid w:val="001105D4"/>
    <w:rsid w:val="00116A00"/>
    <w:rsid w:val="00117568"/>
    <w:rsid w:val="00120987"/>
    <w:rsid w:val="00122AFC"/>
    <w:rsid w:val="00134B5E"/>
    <w:rsid w:val="001425C4"/>
    <w:rsid w:val="00153069"/>
    <w:rsid w:val="00154A7A"/>
    <w:rsid w:val="00156A86"/>
    <w:rsid w:val="00161BCF"/>
    <w:rsid w:val="00171B20"/>
    <w:rsid w:val="00172D7F"/>
    <w:rsid w:val="0017730C"/>
    <w:rsid w:val="001807FA"/>
    <w:rsid w:val="00180C08"/>
    <w:rsid w:val="00180D35"/>
    <w:rsid w:val="00181183"/>
    <w:rsid w:val="0018244C"/>
    <w:rsid w:val="00190C3A"/>
    <w:rsid w:val="00191DBB"/>
    <w:rsid w:val="001A049D"/>
    <w:rsid w:val="001A08B8"/>
    <w:rsid w:val="001A1ECF"/>
    <w:rsid w:val="001A30D7"/>
    <w:rsid w:val="001B592C"/>
    <w:rsid w:val="001C468C"/>
    <w:rsid w:val="001C731E"/>
    <w:rsid w:val="001D2FEB"/>
    <w:rsid w:val="001D4708"/>
    <w:rsid w:val="001D74F2"/>
    <w:rsid w:val="001E065A"/>
    <w:rsid w:val="001E1CE3"/>
    <w:rsid w:val="001E1FEC"/>
    <w:rsid w:val="001E2A55"/>
    <w:rsid w:val="001E3575"/>
    <w:rsid w:val="001F454F"/>
    <w:rsid w:val="00212550"/>
    <w:rsid w:val="00232329"/>
    <w:rsid w:val="00234164"/>
    <w:rsid w:val="0023513F"/>
    <w:rsid w:val="0024051F"/>
    <w:rsid w:val="00241525"/>
    <w:rsid w:val="0024446A"/>
    <w:rsid w:val="0024461A"/>
    <w:rsid w:val="002519DC"/>
    <w:rsid w:val="00257E76"/>
    <w:rsid w:val="002638FD"/>
    <w:rsid w:val="00282187"/>
    <w:rsid w:val="0029490F"/>
    <w:rsid w:val="002A2630"/>
    <w:rsid w:val="002A34B1"/>
    <w:rsid w:val="002A3750"/>
    <w:rsid w:val="002A6F99"/>
    <w:rsid w:val="002B3588"/>
    <w:rsid w:val="002B7D8D"/>
    <w:rsid w:val="002C2652"/>
    <w:rsid w:val="002C2B49"/>
    <w:rsid w:val="002C4C82"/>
    <w:rsid w:val="002E2474"/>
    <w:rsid w:val="00300096"/>
    <w:rsid w:val="00310FB0"/>
    <w:rsid w:val="003114DD"/>
    <w:rsid w:val="0032283D"/>
    <w:rsid w:val="00325982"/>
    <w:rsid w:val="00352F2E"/>
    <w:rsid w:val="00353D45"/>
    <w:rsid w:val="003575D2"/>
    <w:rsid w:val="00363799"/>
    <w:rsid w:val="00363B0F"/>
    <w:rsid w:val="00370BEC"/>
    <w:rsid w:val="003769B5"/>
    <w:rsid w:val="003815FA"/>
    <w:rsid w:val="0039091D"/>
    <w:rsid w:val="00390F89"/>
    <w:rsid w:val="00395ADA"/>
    <w:rsid w:val="00396A51"/>
    <w:rsid w:val="003A0782"/>
    <w:rsid w:val="003A10FF"/>
    <w:rsid w:val="003B3359"/>
    <w:rsid w:val="003C190F"/>
    <w:rsid w:val="003C27CB"/>
    <w:rsid w:val="003D7382"/>
    <w:rsid w:val="003F0447"/>
    <w:rsid w:val="0041643B"/>
    <w:rsid w:val="00421C0B"/>
    <w:rsid w:val="00424080"/>
    <w:rsid w:val="00431408"/>
    <w:rsid w:val="004431BA"/>
    <w:rsid w:val="00445D3E"/>
    <w:rsid w:val="00447BB0"/>
    <w:rsid w:val="0045487B"/>
    <w:rsid w:val="004571D1"/>
    <w:rsid w:val="004608AD"/>
    <w:rsid w:val="00464BD5"/>
    <w:rsid w:val="00483AD9"/>
    <w:rsid w:val="0048576A"/>
    <w:rsid w:val="00490DE6"/>
    <w:rsid w:val="00496A14"/>
    <w:rsid w:val="00497738"/>
    <w:rsid w:val="004A413D"/>
    <w:rsid w:val="004B0F9C"/>
    <w:rsid w:val="004B16B7"/>
    <w:rsid w:val="004B56F1"/>
    <w:rsid w:val="004C64D7"/>
    <w:rsid w:val="004C79F4"/>
    <w:rsid w:val="004E3FD6"/>
    <w:rsid w:val="005018F7"/>
    <w:rsid w:val="005057BE"/>
    <w:rsid w:val="0050632F"/>
    <w:rsid w:val="00521B54"/>
    <w:rsid w:val="00525CF4"/>
    <w:rsid w:val="00526C81"/>
    <w:rsid w:val="00530331"/>
    <w:rsid w:val="00547EB9"/>
    <w:rsid w:val="005525FF"/>
    <w:rsid w:val="00571384"/>
    <w:rsid w:val="00571640"/>
    <w:rsid w:val="005742CB"/>
    <w:rsid w:val="005A008F"/>
    <w:rsid w:val="005A259E"/>
    <w:rsid w:val="005B49DB"/>
    <w:rsid w:val="005C3E75"/>
    <w:rsid w:val="005C5BD3"/>
    <w:rsid w:val="005D2D92"/>
    <w:rsid w:val="005D7F02"/>
    <w:rsid w:val="005E35D0"/>
    <w:rsid w:val="005E511A"/>
    <w:rsid w:val="005F33B7"/>
    <w:rsid w:val="005F383A"/>
    <w:rsid w:val="005F3AE2"/>
    <w:rsid w:val="005F67EF"/>
    <w:rsid w:val="00602A19"/>
    <w:rsid w:val="00616B0B"/>
    <w:rsid w:val="00617B6D"/>
    <w:rsid w:val="006208A3"/>
    <w:rsid w:val="006230E4"/>
    <w:rsid w:val="00623418"/>
    <w:rsid w:val="00640377"/>
    <w:rsid w:val="00642A6A"/>
    <w:rsid w:val="00642A6D"/>
    <w:rsid w:val="00644428"/>
    <w:rsid w:val="006521B9"/>
    <w:rsid w:val="00662347"/>
    <w:rsid w:val="00664601"/>
    <w:rsid w:val="00665A35"/>
    <w:rsid w:val="00682B00"/>
    <w:rsid w:val="006A598A"/>
    <w:rsid w:val="006A6A50"/>
    <w:rsid w:val="006B10E7"/>
    <w:rsid w:val="006B269C"/>
    <w:rsid w:val="006C369D"/>
    <w:rsid w:val="006C44B2"/>
    <w:rsid w:val="006D096F"/>
    <w:rsid w:val="006D232C"/>
    <w:rsid w:val="006D33A2"/>
    <w:rsid w:val="006D4D6A"/>
    <w:rsid w:val="006D7D86"/>
    <w:rsid w:val="006E2BD1"/>
    <w:rsid w:val="006E37B4"/>
    <w:rsid w:val="006E7220"/>
    <w:rsid w:val="006F0096"/>
    <w:rsid w:val="006F113D"/>
    <w:rsid w:val="006F1A8B"/>
    <w:rsid w:val="006F562D"/>
    <w:rsid w:val="00704472"/>
    <w:rsid w:val="00706F35"/>
    <w:rsid w:val="00711840"/>
    <w:rsid w:val="0071256E"/>
    <w:rsid w:val="007164F6"/>
    <w:rsid w:val="00720ED4"/>
    <w:rsid w:val="0072479F"/>
    <w:rsid w:val="007271CE"/>
    <w:rsid w:val="00732A92"/>
    <w:rsid w:val="00752703"/>
    <w:rsid w:val="0075454F"/>
    <w:rsid w:val="00770F9D"/>
    <w:rsid w:val="00771037"/>
    <w:rsid w:val="0077187C"/>
    <w:rsid w:val="0077769F"/>
    <w:rsid w:val="007826CA"/>
    <w:rsid w:val="0078561E"/>
    <w:rsid w:val="007906F7"/>
    <w:rsid w:val="00797F2D"/>
    <w:rsid w:val="007A704E"/>
    <w:rsid w:val="007B5A90"/>
    <w:rsid w:val="007B6F77"/>
    <w:rsid w:val="007D5A0D"/>
    <w:rsid w:val="007D7A93"/>
    <w:rsid w:val="007E0219"/>
    <w:rsid w:val="007E3E91"/>
    <w:rsid w:val="007E4461"/>
    <w:rsid w:val="007F0CCA"/>
    <w:rsid w:val="00805028"/>
    <w:rsid w:val="008142A0"/>
    <w:rsid w:val="00816339"/>
    <w:rsid w:val="008165B5"/>
    <w:rsid w:val="008266E8"/>
    <w:rsid w:val="00826A16"/>
    <w:rsid w:val="008377CD"/>
    <w:rsid w:val="00843480"/>
    <w:rsid w:val="00845703"/>
    <w:rsid w:val="00857628"/>
    <w:rsid w:val="00861D57"/>
    <w:rsid w:val="008637A9"/>
    <w:rsid w:val="00866A42"/>
    <w:rsid w:val="00867B02"/>
    <w:rsid w:val="00872608"/>
    <w:rsid w:val="008753D8"/>
    <w:rsid w:val="00881785"/>
    <w:rsid w:val="00881CBB"/>
    <w:rsid w:val="00890C9D"/>
    <w:rsid w:val="008A1BC7"/>
    <w:rsid w:val="008B070D"/>
    <w:rsid w:val="008B10B1"/>
    <w:rsid w:val="008B3A56"/>
    <w:rsid w:val="008C0089"/>
    <w:rsid w:val="008C110A"/>
    <w:rsid w:val="008C1798"/>
    <w:rsid w:val="008C2645"/>
    <w:rsid w:val="008D1C31"/>
    <w:rsid w:val="008D4A50"/>
    <w:rsid w:val="008D62CA"/>
    <w:rsid w:val="008D7BF7"/>
    <w:rsid w:val="008D7CBA"/>
    <w:rsid w:val="008F0CFE"/>
    <w:rsid w:val="008F161D"/>
    <w:rsid w:val="008F7017"/>
    <w:rsid w:val="00902DE0"/>
    <w:rsid w:val="00905BC0"/>
    <w:rsid w:val="0092542E"/>
    <w:rsid w:val="00925DBB"/>
    <w:rsid w:val="00930B3E"/>
    <w:rsid w:val="009367E9"/>
    <w:rsid w:val="00944183"/>
    <w:rsid w:val="009634DE"/>
    <w:rsid w:val="0097562E"/>
    <w:rsid w:val="00981A92"/>
    <w:rsid w:val="00986D5F"/>
    <w:rsid w:val="00987E55"/>
    <w:rsid w:val="00996167"/>
    <w:rsid w:val="009B0141"/>
    <w:rsid w:val="009B0DD7"/>
    <w:rsid w:val="009B1290"/>
    <w:rsid w:val="009B64B2"/>
    <w:rsid w:val="009B791E"/>
    <w:rsid w:val="009C1AC4"/>
    <w:rsid w:val="009C407A"/>
    <w:rsid w:val="009C74FF"/>
    <w:rsid w:val="009D48E1"/>
    <w:rsid w:val="009D4D50"/>
    <w:rsid w:val="009E17E7"/>
    <w:rsid w:val="009F21BB"/>
    <w:rsid w:val="009F56D9"/>
    <w:rsid w:val="00A02E67"/>
    <w:rsid w:val="00A053EC"/>
    <w:rsid w:val="00A05711"/>
    <w:rsid w:val="00A10F10"/>
    <w:rsid w:val="00A208D8"/>
    <w:rsid w:val="00A35905"/>
    <w:rsid w:val="00A42BB8"/>
    <w:rsid w:val="00A44FC2"/>
    <w:rsid w:val="00A47ABD"/>
    <w:rsid w:val="00A50657"/>
    <w:rsid w:val="00A52C4C"/>
    <w:rsid w:val="00A81A18"/>
    <w:rsid w:val="00A90323"/>
    <w:rsid w:val="00A912A3"/>
    <w:rsid w:val="00A919ED"/>
    <w:rsid w:val="00A93154"/>
    <w:rsid w:val="00A96AD5"/>
    <w:rsid w:val="00AA2175"/>
    <w:rsid w:val="00AA6729"/>
    <w:rsid w:val="00AD3427"/>
    <w:rsid w:val="00AD693E"/>
    <w:rsid w:val="00AE60DE"/>
    <w:rsid w:val="00AE659F"/>
    <w:rsid w:val="00AF065B"/>
    <w:rsid w:val="00AF0991"/>
    <w:rsid w:val="00AF1688"/>
    <w:rsid w:val="00B02221"/>
    <w:rsid w:val="00B02C21"/>
    <w:rsid w:val="00B0608C"/>
    <w:rsid w:val="00B131C5"/>
    <w:rsid w:val="00B310C8"/>
    <w:rsid w:val="00B37C2B"/>
    <w:rsid w:val="00B411BE"/>
    <w:rsid w:val="00B45604"/>
    <w:rsid w:val="00B479C9"/>
    <w:rsid w:val="00B522A0"/>
    <w:rsid w:val="00B52FB0"/>
    <w:rsid w:val="00B55C2B"/>
    <w:rsid w:val="00B55CB0"/>
    <w:rsid w:val="00B57048"/>
    <w:rsid w:val="00B60F13"/>
    <w:rsid w:val="00B6177C"/>
    <w:rsid w:val="00B63A42"/>
    <w:rsid w:val="00B64D0C"/>
    <w:rsid w:val="00B77131"/>
    <w:rsid w:val="00B85E5A"/>
    <w:rsid w:val="00B87352"/>
    <w:rsid w:val="00B95E0B"/>
    <w:rsid w:val="00BB4412"/>
    <w:rsid w:val="00BC0B77"/>
    <w:rsid w:val="00BE50E1"/>
    <w:rsid w:val="00BE7F1F"/>
    <w:rsid w:val="00BF18E2"/>
    <w:rsid w:val="00BF1E68"/>
    <w:rsid w:val="00BF2F87"/>
    <w:rsid w:val="00BF31EB"/>
    <w:rsid w:val="00BF3C8E"/>
    <w:rsid w:val="00BF6129"/>
    <w:rsid w:val="00C05F23"/>
    <w:rsid w:val="00C07A3F"/>
    <w:rsid w:val="00C142EE"/>
    <w:rsid w:val="00C16B7D"/>
    <w:rsid w:val="00C17993"/>
    <w:rsid w:val="00C34686"/>
    <w:rsid w:val="00C37CDA"/>
    <w:rsid w:val="00C44A15"/>
    <w:rsid w:val="00C44D07"/>
    <w:rsid w:val="00C4552F"/>
    <w:rsid w:val="00C464A3"/>
    <w:rsid w:val="00C4740E"/>
    <w:rsid w:val="00C521D2"/>
    <w:rsid w:val="00C524B6"/>
    <w:rsid w:val="00C60CB3"/>
    <w:rsid w:val="00C611CC"/>
    <w:rsid w:val="00C63B56"/>
    <w:rsid w:val="00C65396"/>
    <w:rsid w:val="00C73D91"/>
    <w:rsid w:val="00C74495"/>
    <w:rsid w:val="00C75080"/>
    <w:rsid w:val="00C75DD4"/>
    <w:rsid w:val="00C87759"/>
    <w:rsid w:val="00C90833"/>
    <w:rsid w:val="00C979E0"/>
    <w:rsid w:val="00CA0A8D"/>
    <w:rsid w:val="00CA1C3A"/>
    <w:rsid w:val="00CA262A"/>
    <w:rsid w:val="00CA5CC4"/>
    <w:rsid w:val="00CB23B3"/>
    <w:rsid w:val="00CB4741"/>
    <w:rsid w:val="00CB6F8C"/>
    <w:rsid w:val="00CD3122"/>
    <w:rsid w:val="00CD6C4C"/>
    <w:rsid w:val="00CE6C51"/>
    <w:rsid w:val="00CF5D30"/>
    <w:rsid w:val="00CF720F"/>
    <w:rsid w:val="00CF7F77"/>
    <w:rsid w:val="00D05892"/>
    <w:rsid w:val="00D44E0E"/>
    <w:rsid w:val="00D533B9"/>
    <w:rsid w:val="00D9225C"/>
    <w:rsid w:val="00DA5397"/>
    <w:rsid w:val="00DA6C0B"/>
    <w:rsid w:val="00DD3C03"/>
    <w:rsid w:val="00DD57A9"/>
    <w:rsid w:val="00DE41EC"/>
    <w:rsid w:val="00DE52C3"/>
    <w:rsid w:val="00DF25FE"/>
    <w:rsid w:val="00E03F29"/>
    <w:rsid w:val="00E11217"/>
    <w:rsid w:val="00E1677E"/>
    <w:rsid w:val="00E20949"/>
    <w:rsid w:val="00E254E3"/>
    <w:rsid w:val="00E272E4"/>
    <w:rsid w:val="00E46874"/>
    <w:rsid w:val="00E5342E"/>
    <w:rsid w:val="00E55F11"/>
    <w:rsid w:val="00E56812"/>
    <w:rsid w:val="00E67120"/>
    <w:rsid w:val="00E71AA5"/>
    <w:rsid w:val="00E72AD2"/>
    <w:rsid w:val="00E85CB0"/>
    <w:rsid w:val="00EA08F3"/>
    <w:rsid w:val="00EA2543"/>
    <w:rsid w:val="00EB0FDC"/>
    <w:rsid w:val="00EB5C01"/>
    <w:rsid w:val="00EC5AFD"/>
    <w:rsid w:val="00ED147B"/>
    <w:rsid w:val="00ED17E5"/>
    <w:rsid w:val="00EF128F"/>
    <w:rsid w:val="00EF1580"/>
    <w:rsid w:val="00EF4CF4"/>
    <w:rsid w:val="00F04A36"/>
    <w:rsid w:val="00F07121"/>
    <w:rsid w:val="00F11337"/>
    <w:rsid w:val="00F13F42"/>
    <w:rsid w:val="00F14F41"/>
    <w:rsid w:val="00F202C4"/>
    <w:rsid w:val="00F31415"/>
    <w:rsid w:val="00F47499"/>
    <w:rsid w:val="00F47D39"/>
    <w:rsid w:val="00F5085F"/>
    <w:rsid w:val="00F56B38"/>
    <w:rsid w:val="00F631DF"/>
    <w:rsid w:val="00F63EB7"/>
    <w:rsid w:val="00F7116B"/>
    <w:rsid w:val="00F819CF"/>
    <w:rsid w:val="00F861E3"/>
    <w:rsid w:val="00F877CB"/>
    <w:rsid w:val="00F87FD8"/>
    <w:rsid w:val="00F93AE6"/>
    <w:rsid w:val="00FA5FD4"/>
    <w:rsid w:val="00FC7397"/>
    <w:rsid w:val="00FD54D2"/>
    <w:rsid w:val="00FD5D87"/>
    <w:rsid w:val="00FD6D43"/>
    <w:rsid w:val="00FE09F7"/>
    <w:rsid w:val="00FE5C40"/>
    <w:rsid w:val="00FF0154"/>
    <w:rsid w:val="00FF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C72"/>
  <w15:chartTrackingRefBased/>
  <w15:docId w15:val="{191A8DC5-D73D-44BC-B629-4A7D3DC1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1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9B791E"/>
    <w:pPr>
      <w:spacing w:after="0" w:line="240" w:lineRule="auto"/>
      <w:ind w:left="720"/>
      <w:contextualSpacing/>
    </w:pPr>
    <w:rPr>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9B791E"/>
    <w:rPr>
      <w:rFonts w:asciiTheme="minorHAnsi" w:hAnsiTheme="minorHAnsi"/>
      <w:szCs w:val="24"/>
    </w:rPr>
  </w:style>
  <w:style w:type="paragraph" w:customStyle="1" w:styleId="clan">
    <w:name w:val="clan"/>
    <w:basedOn w:val="Normal"/>
    <w:rsid w:val="009B79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yq120---podnaslov-clana">
    <w:name w:val="wyq120---podnaslov-clana"/>
    <w:basedOn w:val="Normal"/>
    <w:rsid w:val="009B79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B791E"/>
  </w:style>
  <w:style w:type="paragraph" w:customStyle="1" w:styleId="basic-paragraph">
    <w:name w:val="basic-paragraph"/>
    <w:basedOn w:val="Normal"/>
    <w:rsid w:val="009B791E"/>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paragraph" w:customStyle="1" w:styleId="v2-clan-left-1">
    <w:name w:val="v2-clan-left-1"/>
    <w:basedOn w:val="Normal"/>
    <w:rsid w:val="009B79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B791E"/>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character" w:customStyle="1" w:styleId="eop">
    <w:name w:val="eop"/>
    <w:basedOn w:val="DefaultParagraphFont"/>
    <w:rsid w:val="009B791E"/>
  </w:style>
  <w:style w:type="paragraph" w:styleId="NoSpacing">
    <w:name w:val="No Spacing"/>
    <w:uiPriority w:val="1"/>
    <w:qFormat/>
    <w:rsid w:val="00925DBB"/>
    <w:pPr>
      <w:spacing w:after="0" w:line="240" w:lineRule="auto"/>
    </w:pPr>
    <w:rPr>
      <w:rFonts w:ascii="Calibri" w:eastAsia="Times New Roman" w:hAnsi="Calibri" w:cs="Times New Roman"/>
      <w:sz w:val="22"/>
    </w:rPr>
  </w:style>
  <w:style w:type="paragraph" w:customStyle="1" w:styleId="bold">
    <w:name w:val="bold"/>
    <w:basedOn w:val="Normal"/>
    <w:rsid w:val="002351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4B5E"/>
    <w:rPr>
      <w:sz w:val="16"/>
      <w:szCs w:val="16"/>
    </w:rPr>
  </w:style>
  <w:style w:type="paragraph" w:styleId="CommentText">
    <w:name w:val="annotation text"/>
    <w:basedOn w:val="Normal"/>
    <w:link w:val="CommentTextChar"/>
    <w:uiPriority w:val="99"/>
    <w:semiHidden/>
    <w:unhideWhenUsed/>
    <w:rsid w:val="00134B5E"/>
    <w:pPr>
      <w:spacing w:line="240" w:lineRule="auto"/>
    </w:pPr>
    <w:rPr>
      <w:sz w:val="20"/>
      <w:szCs w:val="20"/>
    </w:rPr>
  </w:style>
  <w:style w:type="character" w:customStyle="1" w:styleId="CommentTextChar">
    <w:name w:val="Comment Text Char"/>
    <w:basedOn w:val="DefaultParagraphFont"/>
    <w:link w:val="CommentText"/>
    <w:uiPriority w:val="99"/>
    <w:semiHidden/>
    <w:rsid w:val="00134B5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34B5E"/>
    <w:rPr>
      <w:b/>
      <w:bCs/>
    </w:rPr>
  </w:style>
  <w:style w:type="character" w:customStyle="1" w:styleId="CommentSubjectChar">
    <w:name w:val="Comment Subject Char"/>
    <w:basedOn w:val="CommentTextChar"/>
    <w:link w:val="CommentSubject"/>
    <w:uiPriority w:val="99"/>
    <w:semiHidden/>
    <w:rsid w:val="00134B5E"/>
    <w:rPr>
      <w:rFonts w:asciiTheme="minorHAnsi" w:hAnsiTheme="minorHAnsi"/>
      <w:b/>
      <w:bCs/>
      <w:sz w:val="20"/>
      <w:szCs w:val="20"/>
    </w:rPr>
  </w:style>
  <w:style w:type="paragraph" w:styleId="BalloonText">
    <w:name w:val="Balloon Text"/>
    <w:basedOn w:val="Normal"/>
    <w:link w:val="BalloonTextChar"/>
    <w:uiPriority w:val="99"/>
    <w:semiHidden/>
    <w:unhideWhenUsed/>
    <w:rsid w:val="0013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5E"/>
    <w:rPr>
      <w:rFonts w:ascii="Segoe UI" w:hAnsi="Segoe UI" w:cs="Segoe UI"/>
      <w:sz w:val="18"/>
      <w:szCs w:val="18"/>
    </w:rPr>
  </w:style>
  <w:style w:type="paragraph" w:customStyle="1" w:styleId="Default">
    <w:name w:val="Default"/>
    <w:rsid w:val="00E272E4"/>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BC0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1266">
      <w:bodyDiv w:val="1"/>
      <w:marLeft w:val="0"/>
      <w:marRight w:val="0"/>
      <w:marTop w:val="0"/>
      <w:marBottom w:val="0"/>
      <w:divBdr>
        <w:top w:val="none" w:sz="0" w:space="0" w:color="auto"/>
        <w:left w:val="none" w:sz="0" w:space="0" w:color="auto"/>
        <w:bottom w:val="none" w:sz="0" w:space="0" w:color="auto"/>
        <w:right w:val="none" w:sz="0" w:space="0" w:color="auto"/>
      </w:divBdr>
    </w:div>
    <w:div w:id="306252081">
      <w:bodyDiv w:val="1"/>
      <w:marLeft w:val="0"/>
      <w:marRight w:val="0"/>
      <w:marTop w:val="0"/>
      <w:marBottom w:val="0"/>
      <w:divBdr>
        <w:top w:val="none" w:sz="0" w:space="0" w:color="auto"/>
        <w:left w:val="none" w:sz="0" w:space="0" w:color="auto"/>
        <w:bottom w:val="none" w:sz="0" w:space="0" w:color="auto"/>
        <w:right w:val="none" w:sz="0" w:space="0" w:color="auto"/>
      </w:divBdr>
    </w:div>
    <w:div w:id="320618132">
      <w:bodyDiv w:val="1"/>
      <w:marLeft w:val="0"/>
      <w:marRight w:val="0"/>
      <w:marTop w:val="0"/>
      <w:marBottom w:val="0"/>
      <w:divBdr>
        <w:top w:val="none" w:sz="0" w:space="0" w:color="auto"/>
        <w:left w:val="none" w:sz="0" w:space="0" w:color="auto"/>
        <w:bottom w:val="none" w:sz="0" w:space="0" w:color="auto"/>
        <w:right w:val="none" w:sz="0" w:space="0" w:color="auto"/>
      </w:divBdr>
    </w:div>
    <w:div w:id="390618676">
      <w:bodyDiv w:val="1"/>
      <w:marLeft w:val="0"/>
      <w:marRight w:val="0"/>
      <w:marTop w:val="0"/>
      <w:marBottom w:val="0"/>
      <w:divBdr>
        <w:top w:val="none" w:sz="0" w:space="0" w:color="auto"/>
        <w:left w:val="none" w:sz="0" w:space="0" w:color="auto"/>
        <w:bottom w:val="none" w:sz="0" w:space="0" w:color="auto"/>
        <w:right w:val="none" w:sz="0" w:space="0" w:color="auto"/>
      </w:divBdr>
      <w:divsChild>
        <w:div w:id="1256094506">
          <w:marLeft w:val="0"/>
          <w:marRight w:val="0"/>
          <w:marTop w:val="0"/>
          <w:marBottom w:val="0"/>
          <w:divBdr>
            <w:top w:val="none" w:sz="0" w:space="0" w:color="auto"/>
            <w:left w:val="none" w:sz="0" w:space="0" w:color="auto"/>
            <w:bottom w:val="none" w:sz="0" w:space="0" w:color="auto"/>
            <w:right w:val="none" w:sz="0" w:space="0" w:color="auto"/>
          </w:divBdr>
          <w:divsChild>
            <w:div w:id="1564371026">
              <w:marLeft w:val="0"/>
              <w:marRight w:val="0"/>
              <w:marTop w:val="0"/>
              <w:marBottom w:val="0"/>
              <w:divBdr>
                <w:top w:val="none" w:sz="0" w:space="0" w:color="auto"/>
                <w:left w:val="none" w:sz="0" w:space="0" w:color="auto"/>
                <w:bottom w:val="none" w:sz="0" w:space="0" w:color="auto"/>
                <w:right w:val="none" w:sz="0" w:space="0" w:color="auto"/>
              </w:divBdr>
              <w:divsChild>
                <w:div w:id="1447702430">
                  <w:marLeft w:val="0"/>
                  <w:marRight w:val="0"/>
                  <w:marTop w:val="0"/>
                  <w:marBottom w:val="0"/>
                  <w:divBdr>
                    <w:top w:val="none" w:sz="0" w:space="0" w:color="auto"/>
                    <w:left w:val="none" w:sz="0" w:space="0" w:color="auto"/>
                    <w:bottom w:val="none" w:sz="0" w:space="0" w:color="auto"/>
                    <w:right w:val="none" w:sz="0" w:space="0" w:color="auto"/>
                  </w:divBdr>
                  <w:divsChild>
                    <w:div w:id="1699432178">
                      <w:marLeft w:val="0"/>
                      <w:marRight w:val="0"/>
                      <w:marTop w:val="0"/>
                      <w:marBottom w:val="0"/>
                      <w:divBdr>
                        <w:top w:val="none" w:sz="0" w:space="0" w:color="auto"/>
                        <w:left w:val="none" w:sz="0" w:space="0" w:color="auto"/>
                        <w:bottom w:val="none" w:sz="0" w:space="0" w:color="auto"/>
                        <w:right w:val="none" w:sz="0" w:space="0" w:color="auto"/>
                      </w:divBdr>
                      <w:divsChild>
                        <w:div w:id="28458618">
                          <w:marLeft w:val="0"/>
                          <w:marRight w:val="0"/>
                          <w:marTop w:val="0"/>
                          <w:marBottom w:val="0"/>
                          <w:divBdr>
                            <w:top w:val="none" w:sz="0" w:space="0" w:color="auto"/>
                            <w:left w:val="none" w:sz="0" w:space="0" w:color="auto"/>
                            <w:bottom w:val="none" w:sz="0" w:space="0" w:color="auto"/>
                            <w:right w:val="none" w:sz="0" w:space="0" w:color="auto"/>
                          </w:divBdr>
                          <w:divsChild>
                            <w:div w:id="566840492">
                              <w:marLeft w:val="0"/>
                              <w:marRight w:val="0"/>
                              <w:marTop w:val="0"/>
                              <w:marBottom w:val="0"/>
                              <w:divBdr>
                                <w:top w:val="none" w:sz="0" w:space="0" w:color="auto"/>
                                <w:left w:val="none" w:sz="0" w:space="0" w:color="auto"/>
                                <w:bottom w:val="none" w:sz="0" w:space="0" w:color="auto"/>
                                <w:right w:val="none" w:sz="0" w:space="0" w:color="auto"/>
                              </w:divBdr>
                              <w:divsChild>
                                <w:div w:id="14442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399336">
      <w:bodyDiv w:val="1"/>
      <w:marLeft w:val="0"/>
      <w:marRight w:val="0"/>
      <w:marTop w:val="0"/>
      <w:marBottom w:val="0"/>
      <w:divBdr>
        <w:top w:val="none" w:sz="0" w:space="0" w:color="auto"/>
        <w:left w:val="none" w:sz="0" w:space="0" w:color="auto"/>
        <w:bottom w:val="none" w:sz="0" w:space="0" w:color="auto"/>
        <w:right w:val="none" w:sz="0" w:space="0" w:color="auto"/>
      </w:divBdr>
    </w:div>
    <w:div w:id="1495023028">
      <w:bodyDiv w:val="1"/>
      <w:marLeft w:val="0"/>
      <w:marRight w:val="0"/>
      <w:marTop w:val="0"/>
      <w:marBottom w:val="0"/>
      <w:divBdr>
        <w:top w:val="none" w:sz="0" w:space="0" w:color="auto"/>
        <w:left w:val="none" w:sz="0" w:space="0" w:color="auto"/>
        <w:bottom w:val="none" w:sz="0" w:space="0" w:color="auto"/>
        <w:right w:val="none" w:sz="0" w:space="0" w:color="auto"/>
      </w:divBdr>
    </w:div>
    <w:div w:id="1693724017">
      <w:bodyDiv w:val="1"/>
      <w:marLeft w:val="0"/>
      <w:marRight w:val="0"/>
      <w:marTop w:val="0"/>
      <w:marBottom w:val="0"/>
      <w:divBdr>
        <w:top w:val="none" w:sz="0" w:space="0" w:color="auto"/>
        <w:left w:val="none" w:sz="0" w:space="0" w:color="auto"/>
        <w:bottom w:val="none" w:sz="0" w:space="0" w:color="auto"/>
        <w:right w:val="none" w:sz="0" w:space="0" w:color="auto"/>
      </w:divBdr>
      <w:divsChild>
        <w:div w:id="203772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49CF-E39D-4445-9652-DA5135AA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7</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MOS008</dc:creator>
  <cp:keywords/>
  <dc:description/>
  <cp:lastModifiedBy>MOS008</cp:lastModifiedBy>
  <cp:revision>660</cp:revision>
  <dcterms:created xsi:type="dcterms:W3CDTF">2025-03-13T11:25:00Z</dcterms:created>
  <dcterms:modified xsi:type="dcterms:W3CDTF">2026-02-27T09:38:00Z</dcterms:modified>
</cp:coreProperties>
</file>