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6C" w:rsidRPr="0040600C" w:rsidRDefault="00B13E6C" w:rsidP="004060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116. Закона о јавним набавкама („Службени гласник РСˮ, бр. 124/12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14/15 и 68/15), Министарство омладине и спорта, Булевар Михајла Пупина број 2,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рган државне управе, интернет страница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Pr="0040600C">
        <w:rPr>
          <w:rFonts w:ascii="Times New Roman" w:hAnsi="Times New Roman" w:cs="Times New Roman"/>
          <w:sz w:val="24"/>
          <w:szCs w:val="24"/>
          <w:lang w:val="sr-Latn-RS"/>
        </w:rPr>
        <w:fldChar w:fldCharType="begin"/>
      </w:r>
      <w:r w:rsidRPr="0040600C">
        <w:rPr>
          <w:rFonts w:ascii="Times New Roman" w:hAnsi="Times New Roman" w:cs="Times New Roman"/>
          <w:sz w:val="24"/>
          <w:szCs w:val="24"/>
          <w:lang w:val="sr-Latn-RS"/>
        </w:rPr>
        <w:instrText xml:space="preserve"> HYPERLINK "http://www.mos.gov.rs" </w:instrText>
      </w:r>
      <w:r w:rsidRPr="0040600C">
        <w:rPr>
          <w:rFonts w:ascii="Times New Roman" w:hAnsi="Times New Roman" w:cs="Times New Roman"/>
          <w:sz w:val="24"/>
          <w:szCs w:val="24"/>
          <w:lang w:val="sr-Latn-RS"/>
        </w:rPr>
        <w:fldChar w:fldCharType="separate"/>
      </w:r>
      <w:r w:rsidRPr="0040600C">
        <w:rPr>
          <w:rStyle w:val="Hyperlink"/>
          <w:rFonts w:ascii="Times New Roman" w:hAnsi="Times New Roman" w:cs="Times New Roman"/>
          <w:color w:val="auto"/>
          <w:sz w:val="24"/>
          <w:szCs w:val="24"/>
          <w:lang w:val="sr-Latn-RS"/>
        </w:rPr>
        <w:t>www.mos.gov.rs</w:t>
      </w:r>
      <w:r w:rsidRPr="0040600C">
        <w:rPr>
          <w:rFonts w:ascii="Times New Roman" w:hAnsi="Times New Roman" w:cs="Times New Roman"/>
          <w:sz w:val="24"/>
          <w:szCs w:val="24"/>
          <w:lang w:val="sr-Latn-RS"/>
        </w:rPr>
        <w:fldChar w:fldCharType="end"/>
      </w:r>
      <w:r w:rsidRPr="0040600C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40600C" w:rsidRPr="0040600C">
        <w:rPr>
          <w:rFonts w:ascii="Times New Roman" w:hAnsi="Times New Roman" w:cs="Times New Roman"/>
          <w:sz w:val="24"/>
          <w:szCs w:val="24"/>
          <w:lang w:val="sr-Cyrl-RS"/>
        </w:rPr>
        <w:t xml:space="preserve">и град Нови Пазар, </w:t>
      </w:r>
      <w:r w:rsidR="0040600C" w:rsidRPr="0040600C">
        <w:rPr>
          <w:rFonts w:ascii="Times New Roman" w:hAnsi="Times New Roman" w:cs="Times New Roman"/>
          <w:sz w:val="24"/>
          <w:szCs w:val="24"/>
          <w:lang w:val="sr-Cyrl-RS"/>
        </w:rPr>
        <w:t xml:space="preserve">Стевана Немање 2, </w:t>
      </w:r>
      <w:r w:rsidR="0040600C" w:rsidRPr="0040600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0600C" w:rsidRPr="0040600C"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страница: </w:t>
      </w:r>
      <w:hyperlink r:id="rId5" w:history="1">
        <w:r w:rsidR="0040600C" w:rsidRPr="0040600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</w:t>
        </w:r>
        <w:r w:rsidR="0040600C" w:rsidRPr="0040600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sr-Latn-RS"/>
          </w:rPr>
          <w:t>novipazar</w:t>
        </w:r>
        <w:r w:rsidR="0040600C" w:rsidRPr="0040600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.org.r</w:t>
        </w:r>
        <w:r w:rsidR="0040600C" w:rsidRPr="0040600C">
          <w:rPr>
            <w:rStyle w:val="Hyperlink"/>
            <w:rFonts w:ascii="Calibri" w:eastAsia="Times New Roman" w:hAnsi="Calibri" w:cs="Times New Roman"/>
            <w:color w:val="auto"/>
            <w:sz w:val="24"/>
            <w:szCs w:val="24"/>
          </w:rPr>
          <w:t>s</w:t>
        </w:r>
      </w:hyperlink>
      <w:r w:rsidR="0040600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0600C" w:rsidRPr="0040600C">
        <w:rPr>
          <w:rFonts w:ascii="Calibri" w:eastAsia="Times New Roman" w:hAnsi="Calibri" w:cs="Times New Roman"/>
          <w:sz w:val="24"/>
          <w:szCs w:val="24"/>
          <w:u w:val="single"/>
          <w:lang w:val="sr-Cyrl-RS"/>
        </w:rPr>
        <w:t xml:space="preserve"> </w:t>
      </w:r>
      <w:r w:rsidRPr="0040600C">
        <w:rPr>
          <w:rFonts w:ascii="Times New Roman" w:hAnsi="Times New Roman" w:cs="Times New Roman"/>
          <w:sz w:val="24"/>
          <w:szCs w:val="24"/>
          <w:lang w:val="sr-Cyrl-RS"/>
        </w:rPr>
        <w:t>објављуј</w:t>
      </w:r>
      <w:r w:rsidR="0040600C">
        <w:rPr>
          <w:rFonts w:ascii="Times New Roman" w:hAnsi="Times New Roman" w:cs="Times New Roman"/>
          <w:sz w:val="24"/>
          <w:szCs w:val="24"/>
          <w:lang w:val="sr-Cyrl-RS"/>
        </w:rPr>
        <w:t>у</w:t>
      </w:r>
      <w:bookmarkStart w:id="0" w:name="_GoBack"/>
      <w:bookmarkEnd w:id="0"/>
    </w:p>
    <w:p w:rsidR="00B13E6C" w:rsidRPr="0040600C" w:rsidRDefault="00B13E6C" w:rsidP="00B13E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13E6C" w:rsidRDefault="00B13E6C" w:rsidP="00B13E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ЗАКЉУЧЕНОМ УГОВОРУ</w:t>
      </w:r>
    </w:p>
    <w:p w:rsidR="00B13E6C" w:rsidRDefault="00B13E6C" w:rsidP="00B13E6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у преговарачком поступку са објављивањем позива за подношење понуда</w:t>
      </w:r>
    </w:p>
    <w:p w:rsidR="00B13E6C" w:rsidRDefault="00B13E6C" w:rsidP="00B13E6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јавна набавка број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3.1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/2015</w:t>
      </w:r>
    </w:p>
    <w:p w:rsidR="00B13E6C" w:rsidRDefault="00B13E6C" w:rsidP="00B13E6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B13E6C" w:rsidRDefault="00B13E6C" w:rsidP="00B13E6C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B13E6C" w:rsidRDefault="00B13E6C" w:rsidP="00B13E6C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Природа и обим радова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: </w:t>
      </w:r>
      <w:r w:rsidRPr="00B13E6C">
        <w:rPr>
          <w:rFonts w:ascii="Times New Roman" w:eastAsiaTheme="minorEastAsia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адови на изградњ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тлетског стадиона у Новом Пазару, прва фаза,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ОРН: 45212224-2, Радов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на изградњи стадиона.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</w:p>
    <w:p w:rsidR="00B13E6C" w:rsidRDefault="00B13E6C" w:rsidP="00B13E6C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Уговорена вредност: Уговорена 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изградњ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тлетског стадиона у Новом Пазару, прва фаза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износи 82.900.000,00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99.480.000,00</w:t>
      </w:r>
      <w:r>
        <w:rPr>
          <w:rFonts w:ascii="TimesNewRoman" w:hAnsi="TimesNewRoman" w:cs="TimesNewRoman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динара</w:t>
      </w:r>
      <w:proofErr w:type="spellEnd"/>
      <w:r>
        <w:rPr>
          <w:rFonts w:ascii="TimesNewRoman" w:hAnsi="TimesNewRoman" w:cs="TimesNew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са</w:t>
      </w:r>
      <w:proofErr w:type="spellEnd"/>
      <w:r>
        <w:rPr>
          <w:rFonts w:ascii="TimesNewRoman" w:hAnsi="TimesNewRoman" w:cs="TimesNewRoman"/>
          <w:sz w:val="26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ПДВ</w:t>
      </w:r>
      <w:r>
        <w:rPr>
          <w:rFonts w:ascii="TimesNewRoman" w:hAnsi="TimesNewRoman" w:cs="TimesNewRoman"/>
          <w:sz w:val="24"/>
          <w:szCs w:val="24"/>
          <w:lang w:val="sr-Cyrl-RS"/>
        </w:rPr>
        <w:t xml:space="preserve">-ом </w:t>
      </w:r>
    </w:p>
    <w:p w:rsidR="00B13E6C" w:rsidRDefault="00B13E6C" w:rsidP="00B13E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ајнижа понуђена цена.</w:t>
      </w:r>
    </w:p>
    <w:p w:rsidR="00B13E6C" w:rsidRDefault="00B13E6C" w:rsidP="00B13E6C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примљених понуда: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(пет).</w:t>
      </w:r>
    </w:p>
    <w:p w:rsidR="00B13E6C" w:rsidRDefault="00B13E6C" w:rsidP="00B13E6C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Највиша и најнижа цена: Највиша понуђена цена је 96.090.256,30 динара без ПДВ-а, најнижа понуђена цена је 82.500.000,00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3E6C" w:rsidRDefault="00B13E6C" w:rsidP="00B13E6C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Највиша и најнижа понуђена цена код прихватљивих понуда: Највиша понуђена цена је 96.090.256,30 динара без ПДВ-а, најнижа понуђена цена је 82.900.000,00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13E6C" w:rsidRDefault="00B13E6C" w:rsidP="00B13E6C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 доношења одлуке о додели уговора: 7. децембар 2015. године.</w:t>
      </w:r>
    </w:p>
    <w:p w:rsidR="00B13E6C" w:rsidRDefault="00B13E6C" w:rsidP="00B13E6C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 закључења уговора: 21. децембар 2015. године.</w:t>
      </w:r>
    </w:p>
    <w:p w:rsidR="00B13E6C" w:rsidRDefault="00B13E6C" w:rsidP="00B13E6C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Основни подаци о добављачу: Извођач радова је </w:t>
      </w:r>
      <w:r>
        <w:rPr>
          <w:rFonts w:ascii="Times New Roman" w:hAnsi="Times New Roman"/>
          <w:sz w:val="24"/>
          <w:szCs w:val="24"/>
          <w:lang w:val="sr-Cyrl-CS"/>
        </w:rPr>
        <w:t xml:space="preserve">групи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понуђача:</w:t>
      </w:r>
      <w:r w:rsidRPr="00C227A9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04D41">
        <w:rPr>
          <w:rFonts w:ascii="Times New Roman" w:eastAsia="Times New Roman" w:hAnsi="Times New Roman" w:cs="Times New Roman"/>
          <w:sz w:val="24"/>
          <w:szCs w:val="24"/>
          <w:lang w:val="sr-Cyrl-RS"/>
        </w:rPr>
        <w:t>„Дацић Пром“ д.о.о. Нови Пазар, Бранка Ћопић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04D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бб, ПГУЗЗ „Феникс“ Београд, Тоше Јовановића 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04D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„Пигр Елмир“ д.о.о. Нови Пазар, Генерала Живковића Ц/10 и „ХС Ископ-градња“ д.о.о. Нови Пазар, Дубровачка 96</w:t>
      </w:r>
      <w:r w:rsidR="002F1E6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E04D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13E6C" w:rsidRDefault="00B13E6C" w:rsidP="00B13E6C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 важења уговора: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завршетка радова. Уговорени рок за извођење радова је 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 календарских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увођења у посао.</w:t>
      </w:r>
    </w:p>
    <w:p w:rsidR="00B13E6C" w:rsidRDefault="00B13E6C" w:rsidP="00B13E6C"/>
    <w:p w:rsidR="00EC439D" w:rsidRDefault="00EC439D"/>
    <w:sectPr w:rsidR="00EC4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9E"/>
    <w:rsid w:val="002F1E64"/>
    <w:rsid w:val="0040600C"/>
    <w:rsid w:val="0092499E"/>
    <w:rsid w:val="00B13E6C"/>
    <w:rsid w:val="00EC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E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ipazar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2015-12-23T07:38:00Z</dcterms:created>
  <dcterms:modified xsi:type="dcterms:W3CDTF">2015-12-23T09:15:00Z</dcterms:modified>
</cp:coreProperties>
</file>