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6807EC" w:rsidRPr="006802C3">
        <w:rPr>
          <w:rFonts w:ascii="Times New Roman" w:hAnsi="Times New Roman" w:cs="Times New Roman"/>
          <w:color w:val="000000"/>
          <w:sz w:val="24"/>
          <w:szCs w:val="24"/>
        </w:rPr>
        <w:t>б р а з л о ж е њ е</w:t>
      </w: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ПРАВНИ ОСНОВ ЗА ДОНОШЕЊЕ СТРАТЕГИЈЕ </w:t>
      </w: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1" w:rsidRPr="006802C3" w:rsidRDefault="006725CD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Правни основ за доношење </w:t>
      </w:r>
      <w:r w:rsidR="00E80E01" w:rsidRPr="006802C3">
        <w:rPr>
          <w:rFonts w:ascii="Times New Roman" w:hAnsi="Times New Roman" w:cs="Times New Roman"/>
          <w:color w:val="000000"/>
          <w:sz w:val="24"/>
          <w:szCs w:val="24"/>
        </w:rPr>
        <w:t>Националне стратегије за младе за период од 2015. до 2025. године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садржан је у одредбама члана </w:t>
      </w:r>
      <w:r w:rsidR="00E80E0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Закона о младима 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(„Службени гласник РС”, бр. 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50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</w:rPr>
        <w:t>/1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E257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којим је уређено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да је с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>тратегија документ који, на предлог Министарства, доноси Влада, којим се уређује нарочито: активно учешће младих у друштвеном животу, обезбеђивање остваривања права младих на једнаке шансе, информисање младих, подстицање и вредновање толеранције, демократије, изузетних постигнућа младих, подстицање и развијање формалног и неформалног образовања, подстицање</w:t>
      </w:r>
      <w:r w:rsidR="001E037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>и стимулисање запошљавања и самозапошљавања младих и омладинског предузетништва, унапређивање безбедности младих, одрживог развоја и здраве животне средине, очување и унапређивање здравља младих и друге активности и области од значаја за млад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е и одредбама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члана 45. став 1. Закона о Влади („Службени гласник РС”, бр. 55/05, 71/05 - исправка, 101/07, 65/08, 16/11, 68/12 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>– УС, 72/12, 7/14 – УС и 44/14)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којим је прописано да стратегијом развоја Влада утврђује стање у области из надлежности Републике Србије и мере које треба предузети за њен развој. </w:t>
      </w:r>
    </w:p>
    <w:p w:rsidR="00A31097" w:rsidRPr="006802C3" w:rsidRDefault="00A31097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31097" w:rsidRPr="006802C3" w:rsidRDefault="00A31097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A09C1" w:rsidRPr="006802C3" w:rsidRDefault="00BE3499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РАЗЛОЗИ ЗА ДОНОШЕЊЕ СТРАТЕГИЈЕ </w:t>
      </w:r>
    </w:p>
    <w:p w:rsidR="00A31097" w:rsidRDefault="00A31097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03AE3" w:rsidRPr="006802C3" w:rsidRDefault="00C03AE3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A31097" w:rsidRPr="006802C3" w:rsidRDefault="00A31097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>Претходну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Националну стратегију за младе („</w:t>
      </w:r>
      <w:r w:rsidR="00D139E2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Службени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гласник РС”, бр. 55/08) Влада је донела 2008. године, на предлог Министарства омладине и спорта.</w:t>
      </w:r>
    </w:p>
    <w:p w:rsidR="00A31097" w:rsidRPr="006802C3" w:rsidRDefault="00A31097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Закључком 05 број 56-1777/2008-7 од 22. јануара 2009. године </w:t>
      </w:r>
      <w:r w:rsidR="00D139E2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(„Службени гласник РС”, бр.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7/09) Влада је усвојила Акциони план за спровођење Националне стратегије за младе за период од 2009. до 2014. године.</w:t>
      </w:r>
    </w:p>
    <w:p w:rsidR="00A31097" w:rsidRPr="006802C3" w:rsidRDefault="00A31097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Одребама члана 11. Закона о младима</w:t>
      </w:r>
      <w:r w:rsidR="001E037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је у примени од 17. јануара 2012. године, прописано је да се Стратегија доноси за период од десет година, да у припреми и реализацији Стратегије учествују млади, Министарство, министарства надлежна за посебне области у омладинском сектору и сви други субјекти омладинске политике.</w:t>
      </w:r>
    </w:p>
    <w:p w:rsidR="00784610" w:rsidRPr="006802C3" w:rsidRDefault="00A31097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78461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Имајући у виду да</w:t>
      </w:r>
      <w:r w:rsidR="00A2024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протеком</w:t>
      </w:r>
      <w:r w:rsidR="00A2024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2014. </w:t>
      </w:r>
      <w:r w:rsidR="00A2024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године</w:t>
      </w:r>
      <w:r w:rsidR="00784610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истиче период примене важећег Акционог плана и да је ступио на снагу закон којим је уређен период на који се доноси стратегија, стекли су се разлози за припрему предлога нове стратегије и предлога акционог плана за њено спровођење.</w:t>
      </w:r>
    </w:p>
    <w:p w:rsidR="00784610" w:rsidRDefault="00784610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>У Ревидираном Националном програму за усвајање п</w:t>
      </w:r>
      <w:r w:rsidR="00C9683D" w:rsidRPr="006802C3">
        <w:rPr>
          <w:rFonts w:ascii="Times New Roman" w:hAnsi="Times New Roman" w:cs="Times New Roman"/>
          <w:color w:val="000000"/>
          <w:sz w:val="24"/>
          <w:szCs w:val="24"/>
        </w:rPr>
        <w:t>равних тековина Европске уније</w:t>
      </w:r>
      <w:r w:rsidR="00C9683D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је донела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>Влад</w:t>
      </w:r>
      <w:r w:rsidR="00C9683D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 </w:t>
      </w:r>
      <w:r w:rsidR="00807FC9" w:rsidRPr="006802C3">
        <w:rPr>
          <w:rFonts w:ascii="Times New Roman" w:hAnsi="Times New Roman" w:cs="Times New Roman"/>
          <w:color w:val="000000"/>
          <w:sz w:val="24"/>
          <w:szCs w:val="24"/>
        </w:rPr>
        <w:t>31.</w:t>
      </w:r>
      <w:r w:rsidR="00807FC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јула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>2014. године</w:t>
      </w:r>
      <w:r w:rsidR="00C9683D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CC385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делу 3. Способност преузимања обавеза из чланства у ЕУ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CC385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3.26. Образовање и култура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CC385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3.26.2. Омладина, у одељку:</w:t>
      </w:r>
      <w:r w:rsidR="00573C0B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Мере за спровођење приоритета у 2014. години,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наведена је </w:t>
      </w:r>
      <w:r w:rsidR="00573C0B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израда Националне стратегије за младе за период од 2015. до 2025. године и Акционог плана за њено спровођење, за период од 2015. до 2018. године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18631B" w:rsidRPr="0018631B" w:rsidRDefault="0018631B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Експозеом на посебној</w:t>
      </w:r>
      <w:r w:rsidRPr="001863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седни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ци</w:t>
      </w:r>
      <w:r w:rsidRPr="001863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Скупштине Србије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одржаној 27. априла 2014. године, </w:t>
      </w:r>
      <w:r w:rsidR="00D57E5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председник Владе </w:t>
      </w:r>
      <w:r w:rsidRPr="0018631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је најавио да ће у овој години бити израђена Национална стратегија за младе у периоду од 2015. до 2025. године са акционом планом за њено спровођење у складу са иницијативама и оквиром омладинске политике на нивоу Европске уније.</w:t>
      </w:r>
    </w:p>
    <w:p w:rsidR="00784610" w:rsidRDefault="00784610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</w:rPr>
        <w:lastRenderedPageBreak/>
        <w:t>III</w:t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07EC">
        <w:rPr>
          <w:rFonts w:ascii="Times New Roman" w:hAnsi="Times New Roman" w:cs="Times New Roman"/>
          <w:color w:val="000000"/>
          <w:spacing w:val="-8"/>
          <w:sz w:val="24"/>
          <w:szCs w:val="24"/>
        </w:rPr>
        <w:t>ОБЈАШ</w:t>
      </w:r>
      <w:r w:rsidR="00F96C90" w:rsidRPr="006807EC">
        <w:rPr>
          <w:rFonts w:ascii="Times New Roman" w:hAnsi="Times New Roman" w:cs="Times New Roman"/>
          <w:color w:val="000000"/>
          <w:spacing w:val="-8"/>
          <w:sz w:val="24"/>
          <w:szCs w:val="24"/>
        </w:rPr>
        <w:t>ЊЕЊЕ ОСНОВНИХ ПРАВНИХ ИНСТИТУТА</w:t>
      </w:r>
      <w:r w:rsidR="00F96C90" w:rsidRPr="006807EC">
        <w:rPr>
          <w:rFonts w:ascii="Times New Roman" w:hAnsi="Times New Roman" w:cs="Times New Roman"/>
          <w:color w:val="000000"/>
          <w:spacing w:val="-8"/>
          <w:sz w:val="24"/>
          <w:szCs w:val="24"/>
          <w:lang w:val="sr-Cyrl-RS"/>
        </w:rPr>
        <w:t xml:space="preserve"> </w:t>
      </w:r>
      <w:r w:rsidRPr="006807EC">
        <w:rPr>
          <w:rFonts w:ascii="Times New Roman" w:hAnsi="Times New Roman" w:cs="Times New Roman"/>
          <w:color w:val="000000"/>
          <w:spacing w:val="-8"/>
          <w:sz w:val="24"/>
          <w:szCs w:val="24"/>
        </w:rPr>
        <w:t>И ПОЈЕДИНАЧНИХ Р</w:t>
      </w:r>
      <w:r w:rsidR="006807EC" w:rsidRPr="006807EC">
        <w:rPr>
          <w:rFonts w:ascii="Times New Roman" w:hAnsi="Times New Roman" w:cs="Times New Roman"/>
          <w:color w:val="000000"/>
          <w:spacing w:val="-8"/>
          <w:sz w:val="24"/>
          <w:szCs w:val="24"/>
        </w:rPr>
        <w:t>ЕШЕЊА</w:t>
      </w:r>
    </w:p>
    <w:p w:rsidR="00911F1D" w:rsidRDefault="00911F1D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03AE3" w:rsidRPr="006802C3" w:rsidRDefault="00C03AE3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уводном делу наводи се значај улоге младих у друштву, сврха и значај Стратегије.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привом делу наводи се Законски оквир за израду стратегије и основи за обезбеђења средстава за реализацију Стратегије.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другом делу се одређује визија, стратешки циљеви и принципи Стратегије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трећем делу описује се процес утврђивања стања и дефинисања циљева, мера, очекиваних резултата и индикатора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четвртом делу уређују се постављање стратешких циљева, очекивани резултати, мере и индикатори успешности реализације Стратегије.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петом делу обрађује се стратешка област Запошљавање и предузетништво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шетом делу обрађује се стратешка област Образовање, васпитање и обука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седмом делу обрађује се стратешка област Социјална укљученост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осмом делу обрађује се стратешка област Безбедност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деветом делу обрађује се стратешка област Здравље и благостање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десетом делу обрађује се стратешка област Активизам и активно учешће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једанаестом делу обрађује се стратешка област Млади и одрживи развој и заштита животне средине,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У дванаестом делу обрађује се стратешка област Информисаност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</w:t>
      </w: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тринаестом делу обрађује се стратешка област Мобилност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четрнаестом делу обрађује се стратешка област Култура и креативност младих, одређивањем стратешког циља, основног индикатора, кључим изазовима, специфичним проблемима, специфичним циљевима, одређују носиоци реализације и одређују основни индикатори реализације, очекивани резултати и планиране активности реализације.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петнаестом делу уређује се механизам реализације Стратегије.</w:t>
      </w:r>
    </w:p>
    <w:p w:rsidR="00C03AE3" w:rsidRP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У шеснаестом делу уређује се механизам праћења примене, евалуација Стратегије и изештавање о напретку спровођења Стратегије. </w:t>
      </w:r>
    </w:p>
    <w:p w:rsidR="006802C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03AE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У седамнаестом делу уређује се рок за доношење акционог плана, уређује објављивање и наведе прилози из Стратегију, Прилог 1 - значење скраћеница, и Прилог 2 - Појмовник.</w:t>
      </w:r>
    </w:p>
    <w:p w:rsidR="00C03AE3" w:rsidRDefault="00C03AE3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6802C3" w:rsidRPr="006802C3" w:rsidRDefault="006802C3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A09C1" w:rsidRPr="006802C3" w:rsidRDefault="008A09C1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IV </w:t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ФИНАНСИЈСКА СРЕДСТВА ПОТРЕБНА ЗА СПРОВОЂЕЊЕ СТРАТЕГИЈЕ </w:t>
      </w:r>
    </w:p>
    <w:p w:rsidR="00F96C90" w:rsidRDefault="00F96C90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C03AE3" w:rsidRPr="006802C3" w:rsidRDefault="00C03AE3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A09C1" w:rsidRPr="006802C3" w:rsidRDefault="00F96C90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Националне стратегије за младе за период од 2015. до 2025. године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представља стратешки документ који обухвата више буџетских циклуса, </w:t>
      </w:r>
      <w:r w:rsidR="009A24DC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</w:t>
      </w:r>
      <w:r w:rsidR="00884B1B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које се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средства опредељују кроз годишњи Закон о буџету Републике Србије. </w:t>
      </w:r>
    </w:p>
    <w:p w:rsidR="009A24DC" w:rsidRPr="006802C3" w:rsidRDefault="00BE3499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Националне стратегије за младе за период од 2015. до 2025. године утврђује</w:t>
      </w:r>
      <w:r w:rsidR="00164677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мере</w:t>
      </w:r>
      <w:r w:rsidR="00A2024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164677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које ће се Акционим планом за </w:t>
      </w:r>
      <w:r w:rsidR="00282F56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њену пр</w:t>
      </w:r>
      <w:r w:rsidR="00E46DDE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имену у периоду од 2015. до 2018</w:t>
      </w:r>
      <w:r w:rsidR="00282F56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године</w:t>
      </w:r>
      <w:r w:rsidR="00A2024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282F56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прецизно </w:t>
      </w:r>
      <w:r w:rsidR="00164677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одредити носиоци и учесници</w:t>
      </w:r>
      <w:r w:rsidR="00884B1B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9A24DC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период реализације, ниво реализације и потребна средства реализације и извори средстава.</w:t>
      </w:r>
    </w:p>
    <w:p w:rsidR="00BE3499" w:rsidRPr="006802C3" w:rsidRDefault="00884B1B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9A24DC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</w:t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редства која ће бити потребна за спровођење 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се </w:t>
      </w:r>
      <w:r w:rsidR="009A24DC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активности </w:t>
      </w:r>
      <w:r w:rsidR="00BE3499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планираће се у оквиру лимита утврђених Фискалном стратегијом Републике Србије, на разделу државних органа и организација које су носиоци мера из Акционог плана. </w:t>
      </w:r>
    </w:p>
    <w:p w:rsidR="00E46DDE" w:rsidRPr="006802C3" w:rsidRDefault="009A24DC" w:rsidP="00C03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FF006C">
        <w:rPr>
          <w:rFonts w:ascii="Times New Roman" w:hAnsi="Times New Roman" w:cs="Times New Roman"/>
          <w:color w:val="000000"/>
          <w:sz w:val="24"/>
          <w:szCs w:val="24"/>
        </w:rPr>
        <w:t>С обзиром да је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Републике Србије</w:t>
      </w:r>
      <w:r w:rsidR="00FF00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опредељена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за стицање пуноправног чланства у Европској унији</w:t>
      </w:r>
      <w:r w:rsidR="00FF00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у периоду обухваћеном овом стратегијом, финансијска средства, поред средстава из буџета Р</w:t>
      </w:r>
      <w:r w:rsidR="00FF006C">
        <w:rPr>
          <w:rFonts w:ascii="Times New Roman" w:hAnsi="Times New Roman" w:cs="Times New Roman"/>
          <w:color w:val="000000"/>
          <w:sz w:val="24"/>
          <w:szCs w:val="24"/>
        </w:rPr>
        <w:t>епублике Србије, обухвата</w:t>
      </w:r>
      <w:r w:rsidR="00FF00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ће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и очекивана средства из буџета Европске уније</w:t>
      </w:r>
      <w:r w:rsidR="00E46DDE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BE3499" w:rsidRPr="006802C3" w:rsidRDefault="00BE3499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BE3499" w:rsidRPr="006802C3" w:rsidRDefault="00BE3499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8A09C1" w:rsidRPr="006802C3" w:rsidRDefault="00BE3499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6802C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ИЗЈАВА О </w:t>
      </w:r>
      <w:r w:rsidR="009464C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УСКЛАЂЕНОСТИ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 СТРАТЕГИЈЕ</w:t>
      </w:r>
      <w:r w:rsidR="009464C3" w:rsidRPr="006802C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СА СТРАТЕШКОМ ДОКУМЕНТОМ И </w:t>
      </w:r>
      <w:r w:rsidR="008A09C1" w:rsidRPr="006802C3">
        <w:rPr>
          <w:rFonts w:ascii="Times New Roman" w:hAnsi="Times New Roman" w:cs="Times New Roman"/>
          <w:color w:val="000000"/>
          <w:sz w:val="24"/>
          <w:szCs w:val="24"/>
        </w:rPr>
        <w:t xml:space="preserve">ГОДИШЊИМ ПЛАНОМ РАДА ВЛАДЕ </w:t>
      </w:r>
    </w:p>
    <w:p w:rsidR="00F96C90" w:rsidRPr="006802C3" w:rsidRDefault="00F96C90" w:rsidP="00C0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46DDE" w:rsidRPr="006802C3" w:rsidRDefault="00E46DDE" w:rsidP="00C03AE3">
      <w:pPr>
        <w:pStyle w:val="Default"/>
        <w:rPr>
          <w:lang w:val="sr-Cyrl-RS"/>
        </w:rPr>
      </w:pPr>
    </w:p>
    <w:p w:rsidR="00B52351" w:rsidRPr="006802C3" w:rsidRDefault="00E46DDE" w:rsidP="00C03AE3">
      <w:pPr>
        <w:pStyle w:val="Default"/>
        <w:jc w:val="both"/>
        <w:rPr>
          <w:lang w:val="sr-Cyrl-RS"/>
        </w:rPr>
      </w:pPr>
      <w:r w:rsidRPr="006802C3">
        <w:rPr>
          <w:lang w:val="sr-Cyrl-RS"/>
        </w:rPr>
        <w:tab/>
        <w:t>Доношење Националне стратегије за младе за период од 2015. до 2025. године и Ак</w:t>
      </w:r>
      <w:r w:rsidR="009464C3" w:rsidRPr="006802C3">
        <w:rPr>
          <w:lang w:val="sr-Cyrl-RS"/>
        </w:rPr>
        <w:t>ционог плана за њено спровођење</w:t>
      </w:r>
      <w:r w:rsidRPr="006802C3">
        <w:rPr>
          <w:lang w:val="sr-Cyrl-RS"/>
        </w:rPr>
        <w:t xml:space="preserve"> за период од 2015. до 2018. године</w:t>
      </w:r>
      <w:r w:rsidR="009464C3" w:rsidRPr="006802C3">
        <w:rPr>
          <w:lang w:val="sr-Cyrl-RS"/>
        </w:rPr>
        <w:t>,</w:t>
      </w:r>
      <w:r w:rsidR="00B52351" w:rsidRPr="006802C3">
        <w:rPr>
          <w:lang w:val="sr-Cyrl-RS"/>
        </w:rPr>
        <w:t xml:space="preserve"> планирано је Ревидираним Националним програмом</w:t>
      </w:r>
      <w:r w:rsidRPr="006802C3">
        <w:rPr>
          <w:lang w:val="sr-Cyrl-RS"/>
        </w:rPr>
        <w:t xml:space="preserve"> за усвајање правних тековина Европске уније који је донела Влада 31. јула 2014. године, у делу 3. Способност преузимања обавеза из чланства у ЕУ, 3.26. Образовање и култура, 3.26.2. Омладина, у одељку: </w:t>
      </w:r>
      <w:r w:rsidR="00B52351" w:rsidRPr="006802C3">
        <w:rPr>
          <w:lang w:val="sr-Cyrl-RS"/>
        </w:rPr>
        <w:t xml:space="preserve"> </w:t>
      </w:r>
      <w:r w:rsidRPr="006802C3">
        <w:rPr>
          <w:lang w:val="sr-Cyrl-RS"/>
        </w:rPr>
        <w:t>Мере за спровођење приоритета у 2014. години</w:t>
      </w:r>
      <w:r w:rsidR="00B52351" w:rsidRPr="006802C3">
        <w:rPr>
          <w:lang w:val="sr-Cyrl-RS"/>
        </w:rPr>
        <w:t>.</w:t>
      </w:r>
    </w:p>
    <w:p w:rsidR="00D57E59" w:rsidRDefault="00E46DDE" w:rsidP="00C03AE3">
      <w:pPr>
        <w:pStyle w:val="Default"/>
        <w:jc w:val="both"/>
        <w:rPr>
          <w:lang w:val="sr-Cyrl-RS"/>
        </w:rPr>
      </w:pPr>
      <w:r w:rsidRPr="006802C3">
        <w:rPr>
          <w:lang w:val="sr-Cyrl-RS"/>
        </w:rPr>
        <w:lastRenderedPageBreak/>
        <w:tab/>
      </w:r>
      <w:r w:rsidR="008A09C1" w:rsidRPr="006802C3">
        <w:t>Пл</w:t>
      </w:r>
      <w:r w:rsidR="00B52351" w:rsidRPr="006802C3">
        <w:t>аном рада Владе за 2014. годину</w:t>
      </w:r>
      <w:r w:rsidR="00D57E59">
        <w:rPr>
          <w:lang w:val="sr-Cyrl-RS"/>
        </w:rPr>
        <w:t xml:space="preserve"> у делу који се односи на</w:t>
      </w:r>
      <w:r w:rsidR="00751989">
        <w:rPr>
          <w:lang w:val="sr-Cyrl-RS"/>
        </w:rPr>
        <w:t xml:space="preserve"> Министарство омладине и спорта - Акти које доноси Влада, </w:t>
      </w:r>
      <w:r w:rsidR="00B52351" w:rsidRPr="006802C3">
        <w:rPr>
          <w:lang w:val="sr-Cyrl-RS"/>
        </w:rPr>
        <w:t xml:space="preserve">није </w:t>
      </w:r>
      <w:r w:rsidR="00230545">
        <w:rPr>
          <w:lang w:val="sr-Cyrl-RS"/>
        </w:rPr>
        <w:t>предвиђено</w:t>
      </w:r>
      <w:r w:rsidR="00B52351" w:rsidRPr="006802C3">
        <w:rPr>
          <w:lang w:val="sr-Cyrl-RS"/>
        </w:rPr>
        <w:t xml:space="preserve"> доношење Националне стратегије за младе за период од 2015. до 2025. године и Акционог плана за њено спровођење за период од 2015. до 2018. године, али </w:t>
      </w:r>
      <w:r w:rsidR="00751989">
        <w:rPr>
          <w:lang w:val="sr-Cyrl-RS"/>
        </w:rPr>
        <w:t xml:space="preserve">у делу - </w:t>
      </w:r>
      <w:r w:rsidR="00751989" w:rsidRPr="00751989">
        <w:rPr>
          <w:lang w:val="sr-Cyrl-RS"/>
        </w:rPr>
        <w:t>Програми/пројекти органа државне управе (резултати)</w:t>
      </w:r>
      <w:r w:rsidR="00230545">
        <w:rPr>
          <w:lang w:val="sr-Cyrl-RS"/>
        </w:rPr>
        <w:t xml:space="preserve">, у програму </w:t>
      </w:r>
      <w:r w:rsidR="00230545" w:rsidRPr="00230545">
        <w:rPr>
          <w:lang w:val="sr-Cyrl-RS"/>
        </w:rPr>
        <w:t>Спровођење омладинске политике у областима омладинског сектора</w:t>
      </w:r>
      <w:r w:rsidR="00230545">
        <w:rPr>
          <w:lang w:val="sr-Cyrl-RS"/>
        </w:rPr>
        <w:t>, за очекива</w:t>
      </w:r>
      <w:r w:rsidR="00FF006C">
        <w:rPr>
          <w:lang w:val="sr-Cyrl-RS"/>
        </w:rPr>
        <w:t xml:space="preserve">ни резултат је планирано да се </w:t>
      </w:r>
      <w:r w:rsidR="00230545" w:rsidRPr="00230545">
        <w:rPr>
          <w:lang w:val="sr-Cyrl-RS"/>
        </w:rPr>
        <w:t xml:space="preserve">кроз широк </w:t>
      </w:r>
      <w:r w:rsidR="00FF006C">
        <w:rPr>
          <w:lang w:val="sr-Cyrl-RS"/>
        </w:rPr>
        <w:t>консултативни процес припреме</w:t>
      </w:r>
      <w:r w:rsidR="00230545" w:rsidRPr="00230545">
        <w:rPr>
          <w:lang w:val="sr-Cyrl-RS"/>
        </w:rPr>
        <w:t xml:space="preserve"> две стратегије и акциони планови за њихову примену (Национална стратегије за младе и Стратегија каријерног вођења и саветовања у Републици Србији)</w:t>
      </w:r>
      <w:r w:rsidR="00230545">
        <w:rPr>
          <w:lang w:val="sr-Cyrl-RS"/>
        </w:rPr>
        <w:t>.</w:t>
      </w:r>
    </w:p>
    <w:p w:rsidR="00D57E59" w:rsidRDefault="00230545" w:rsidP="00C03AE3">
      <w:pPr>
        <w:pStyle w:val="Default"/>
        <w:jc w:val="both"/>
        <w:rPr>
          <w:lang w:val="sr-Cyrl-RS"/>
        </w:rPr>
      </w:pPr>
      <w:r>
        <w:rPr>
          <w:lang w:val="sr-Cyrl-RS"/>
        </w:rPr>
        <w:tab/>
      </w:r>
      <w:r w:rsidRPr="00230545">
        <w:rPr>
          <w:lang w:val="sr-Cyrl-RS"/>
        </w:rPr>
        <w:t>Експозеом на посебној седници Скупштине Србије одржаној 27. априла 2014. године, председник Владе је најавио да ће у овој години бити израђена Национална стратегија за младе у периоду од 2015. до 2025. године са акционом планом за њено спровођење у складу са иницијативама и оквиром омладинске политике на нивоу Европске уније.</w:t>
      </w:r>
    </w:p>
    <w:p w:rsidR="008A09C1" w:rsidRPr="006802C3" w:rsidRDefault="00230545" w:rsidP="00C03AE3">
      <w:pPr>
        <w:pStyle w:val="Default"/>
        <w:jc w:val="both"/>
        <w:rPr>
          <w:lang w:val="sr-Cyrl-RS"/>
        </w:rPr>
      </w:pPr>
      <w:r>
        <w:rPr>
          <w:lang w:val="sr-Cyrl-RS"/>
        </w:rPr>
        <w:tab/>
        <w:t>И</w:t>
      </w:r>
      <w:r w:rsidR="00B52351" w:rsidRPr="006802C3">
        <w:rPr>
          <w:lang w:val="sr-Cyrl-RS"/>
        </w:rPr>
        <w:t xml:space="preserve">з разлога </w:t>
      </w:r>
      <w:r w:rsidR="009464C3" w:rsidRPr="006802C3">
        <w:rPr>
          <w:lang w:val="sr-Cyrl-RS"/>
        </w:rPr>
        <w:t xml:space="preserve">истека периода примене важећег Акционог плана и ступања на снагу </w:t>
      </w:r>
      <w:r w:rsidR="00786373" w:rsidRPr="006802C3">
        <w:rPr>
          <w:lang w:val="sr-Cyrl-RS"/>
        </w:rPr>
        <w:t xml:space="preserve">Закона о младима, </w:t>
      </w:r>
      <w:r w:rsidR="009464C3" w:rsidRPr="006802C3">
        <w:rPr>
          <w:lang w:val="sr-Cyrl-RS"/>
        </w:rPr>
        <w:t xml:space="preserve">којим је уређен период на који се доноси </w:t>
      </w:r>
      <w:r w:rsidR="00DD25AF" w:rsidRPr="006802C3">
        <w:rPr>
          <w:lang w:val="sr-Cyrl-RS"/>
        </w:rPr>
        <w:t>Националне стратегије за младе</w:t>
      </w:r>
      <w:r w:rsidR="009464C3" w:rsidRPr="006802C3">
        <w:rPr>
          <w:lang w:val="sr-Cyrl-RS"/>
        </w:rPr>
        <w:t xml:space="preserve">, </w:t>
      </w:r>
      <w:r w:rsidR="00786373" w:rsidRPr="006802C3">
        <w:rPr>
          <w:lang w:val="sr-Cyrl-RS"/>
        </w:rPr>
        <w:t>сматрамо да постоје оравдани разлози</w:t>
      </w:r>
      <w:r w:rsidR="00FF006C">
        <w:rPr>
          <w:lang w:val="sr-Cyrl-RS"/>
        </w:rPr>
        <w:t xml:space="preserve"> за доношење Стратегије</w:t>
      </w:r>
      <w:r w:rsidR="00786373" w:rsidRPr="006802C3">
        <w:rPr>
          <w:lang w:val="sr-Cyrl-RS"/>
        </w:rPr>
        <w:t xml:space="preserve"> и да је неопходно разматрање овог предлога.</w:t>
      </w:r>
      <w:r w:rsidR="00A20240" w:rsidRPr="006802C3">
        <w:rPr>
          <w:lang w:val="sr-Cyrl-RS"/>
        </w:rPr>
        <w:t xml:space="preserve"> </w:t>
      </w:r>
    </w:p>
    <w:sectPr w:rsidR="008A09C1" w:rsidRPr="006802C3" w:rsidSect="006807EC"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0A414A"/>
    <w:multiLevelType w:val="hybridMultilevel"/>
    <w:tmpl w:val="601A98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F9AFA"/>
    <w:multiLevelType w:val="hybridMultilevel"/>
    <w:tmpl w:val="6C30C5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75962AC"/>
    <w:multiLevelType w:val="hybridMultilevel"/>
    <w:tmpl w:val="CC6EE5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FE1943C"/>
    <w:multiLevelType w:val="hybridMultilevel"/>
    <w:tmpl w:val="6EAEF6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AFDF173"/>
    <w:multiLevelType w:val="hybridMultilevel"/>
    <w:tmpl w:val="A5CA99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56"/>
    <w:rsid w:val="00007FBC"/>
    <w:rsid w:val="000162F7"/>
    <w:rsid w:val="0005110D"/>
    <w:rsid w:val="00052FDE"/>
    <w:rsid w:val="000534EF"/>
    <w:rsid w:val="00057D15"/>
    <w:rsid w:val="000779F2"/>
    <w:rsid w:val="000A180C"/>
    <w:rsid w:val="000C1CB5"/>
    <w:rsid w:val="000D3AE6"/>
    <w:rsid w:val="000D4007"/>
    <w:rsid w:val="00134767"/>
    <w:rsid w:val="00164677"/>
    <w:rsid w:val="00170F9F"/>
    <w:rsid w:val="0018631B"/>
    <w:rsid w:val="00192250"/>
    <w:rsid w:val="001B7E47"/>
    <w:rsid w:val="001E0373"/>
    <w:rsid w:val="001E5974"/>
    <w:rsid w:val="002125C4"/>
    <w:rsid w:val="00230545"/>
    <w:rsid w:val="00235D3B"/>
    <w:rsid w:val="00282F56"/>
    <w:rsid w:val="002A3E96"/>
    <w:rsid w:val="00321262"/>
    <w:rsid w:val="0034261A"/>
    <w:rsid w:val="003536B3"/>
    <w:rsid w:val="0035506D"/>
    <w:rsid w:val="00360CA3"/>
    <w:rsid w:val="00395288"/>
    <w:rsid w:val="003C7141"/>
    <w:rsid w:val="00433D5C"/>
    <w:rsid w:val="00450847"/>
    <w:rsid w:val="00452B6F"/>
    <w:rsid w:val="004E3329"/>
    <w:rsid w:val="00517389"/>
    <w:rsid w:val="005178F8"/>
    <w:rsid w:val="005205F5"/>
    <w:rsid w:val="00573C0B"/>
    <w:rsid w:val="005E75C1"/>
    <w:rsid w:val="00623839"/>
    <w:rsid w:val="006601F2"/>
    <w:rsid w:val="006725CD"/>
    <w:rsid w:val="006802C3"/>
    <w:rsid w:val="006807EC"/>
    <w:rsid w:val="0068254B"/>
    <w:rsid w:val="00692202"/>
    <w:rsid w:val="00724D38"/>
    <w:rsid w:val="007515B5"/>
    <w:rsid w:val="00751989"/>
    <w:rsid w:val="007540D6"/>
    <w:rsid w:val="00784610"/>
    <w:rsid w:val="00786373"/>
    <w:rsid w:val="007A459D"/>
    <w:rsid w:val="007D3432"/>
    <w:rsid w:val="00807FC9"/>
    <w:rsid w:val="0081037C"/>
    <w:rsid w:val="008219B7"/>
    <w:rsid w:val="008314C1"/>
    <w:rsid w:val="00832120"/>
    <w:rsid w:val="00871980"/>
    <w:rsid w:val="00874A94"/>
    <w:rsid w:val="00884B1B"/>
    <w:rsid w:val="008A09C1"/>
    <w:rsid w:val="008D1CDC"/>
    <w:rsid w:val="008E202E"/>
    <w:rsid w:val="00911F1D"/>
    <w:rsid w:val="00914499"/>
    <w:rsid w:val="00923D08"/>
    <w:rsid w:val="009324AD"/>
    <w:rsid w:val="009464C3"/>
    <w:rsid w:val="009A24DC"/>
    <w:rsid w:val="009B0453"/>
    <w:rsid w:val="009D527A"/>
    <w:rsid w:val="00A20240"/>
    <w:rsid w:val="00A221DD"/>
    <w:rsid w:val="00A22785"/>
    <w:rsid w:val="00A31097"/>
    <w:rsid w:val="00A47560"/>
    <w:rsid w:val="00AD596B"/>
    <w:rsid w:val="00AE59EE"/>
    <w:rsid w:val="00AE6999"/>
    <w:rsid w:val="00B24E5D"/>
    <w:rsid w:val="00B31C24"/>
    <w:rsid w:val="00B40FC0"/>
    <w:rsid w:val="00B52351"/>
    <w:rsid w:val="00B5389F"/>
    <w:rsid w:val="00B81BD2"/>
    <w:rsid w:val="00B92FF5"/>
    <w:rsid w:val="00BB6608"/>
    <w:rsid w:val="00BE3499"/>
    <w:rsid w:val="00C03AE3"/>
    <w:rsid w:val="00C502EA"/>
    <w:rsid w:val="00C66D20"/>
    <w:rsid w:val="00C9019F"/>
    <w:rsid w:val="00C9683D"/>
    <w:rsid w:val="00CC3853"/>
    <w:rsid w:val="00CC7E6E"/>
    <w:rsid w:val="00D139E2"/>
    <w:rsid w:val="00D57E59"/>
    <w:rsid w:val="00D663D2"/>
    <w:rsid w:val="00D856A6"/>
    <w:rsid w:val="00D964AF"/>
    <w:rsid w:val="00DD25AF"/>
    <w:rsid w:val="00DF751D"/>
    <w:rsid w:val="00E0559D"/>
    <w:rsid w:val="00E16EB6"/>
    <w:rsid w:val="00E46DDE"/>
    <w:rsid w:val="00E80E01"/>
    <w:rsid w:val="00ED1E54"/>
    <w:rsid w:val="00EE0B53"/>
    <w:rsid w:val="00F03385"/>
    <w:rsid w:val="00F27238"/>
    <w:rsid w:val="00F32356"/>
    <w:rsid w:val="00F96C90"/>
    <w:rsid w:val="00FA2249"/>
    <w:rsid w:val="00FE2570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4E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4E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MOS-Omladina</dc:creator>
  <cp:lastModifiedBy>MOS-Omladina</cp:lastModifiedBy>
  <cp:revision>2</cp:revision>
  <cp:lastPrinted>2014-10-30T13:48:00Z</cp:lastPrinted>
  <dcterms:created xsi:type="dcterms:W3CDTF">2014-11-04T08:42:00Z</dcterms:created>
  <dcterms:modified xsi:type="dcterms:W3CDTF">2014-11-04T08:42:00Z</dcterms:modified>
</cp:coreProperties>
</file>